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61" w:firstLineChars="100"/>
        <w:jc w:val="center"/>
        <w:rPr>
          <w:rFonts w:ascii="宋体" w:hAnsi="宋体"/>
          <w:sz w:val="24"/>
        </w:rPr>
      </w:pPr>
      <w:r>
        <w:rPr>
          <w:rFonts w:hint="eastAsia" w:ascii="仿宋_GB2312" w:eastAsia="仿宋_GB2312"/>
          <w:b/>
          <w:sz w:val="36"/>
          <w:szCs w:val="36"/>
        </w:rPr>
        <w:t>机构权益账户开户申请表</w:t>
      </w:r>
    </w:p>
    <w:tbl>
      <w:tblPr>
        <w:tblStyle w:val="8"/>
        <w:tblpPr w:leftFromText="180" w:rightFromText="180" w:vertAnchor="text" w:horzAnchor="margin" w:tblpXSpec="center" w:tblpY="113"/>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2"/>
        <w:gridCol w:w="443"/>
        <w:gridCol w:w="1561"/>
        <w:gridCol w:w="554"/>
        <w:gridCol w:w="418"/>
        <w:gridCol w:w="418"/>
        <w:gridCol w:w="417"/>
        <w:gridCol w:w="418"/>
        <w:gridCol w:w="418"/>
        <w:gridCol w:w="334"/>
        <w:gridCol w:w="83"/>
        <w:gridCol w:w="418"/>
        <w:gridCol w:w="418"/>
        <w:gridCol w:w="417"/>
        <w:gridCol w:w="418"/>
        <w:gridCol w:w="231"/>
        <w:gridCol w:w="141"/>
        <w:gridCol w:w="46"/>
        <w:gridCol w:w="417"/>
        <w:gridCol w:w="530"/>
        <w:gridCol w:w="306"/>
        <w:gridCol w:w="417"/>
        <w:gridCol w:w="418"/>
        <w:gridCol w:w="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372" w:type="dxa"/>
            <w:vMerge w:val="restart"/>
            <w:vAlign w:val="center"/>
          </w:tcPr>
          <w:p>
            <w:pPr>
              <w:spacing w:line="520" w:lineRule="exact"/>
              <w:jc w:val="center"/>
              <w:rPr>
                <w:rFonts w:ascii="仿宋" w:hAnsi="仿宋" w:eastAsia="仿宋"/>
                <w:b/>
                <w:sz w:val="22"/>
              </w:rPr>
            </w:pPr>
            <w:r>
              <w:rPr>
                <w:rFonts w:hint="eastAsia" w:ascii="仿宋" w:hAnsi="仿宋" w:eastAsia="仿宋"/>
                <w:b/>
                <w:sz w:val="22"/>
              </w:rPr>
              <w:t>申</w:t>
            </w:r>
          </w:p>
          <w:p>
            <w:pPr>
              <w:spacing w:line="520" w:lineRule="exact"/>
              <w:jc w:val="center"/>
              <w:rPr>
                <w:rFonts w:ascii="仿宋" w:hAnsi="仿宋" w:eastAsia="仿宋"/>
                <w:b/>
              </w:rPr>
            </w:pPr>
            <w:r>
              <w:rPr>
                <w:rFonts w:hint="eastAsia" w:ascii="仿宋" w:hAnsi="仿宋" w:eastAsia="仿宋"/>
                <w:b/>
                <w:sz w:val="22"/>
              </w:rPr>
              <w:t>请人填写</w:t>
            </w:r>
          </w:p>
        </w:tc>
        <w:tc>
          <w:tcPr>
            <w:tcW w:w="2004" w:type="dxa"/>
            <w:gridSpan w:val="2"/>
          </w:tcPr>
          <w:p>
            <w:pPr>
              <w:spacing w:line="360" w:lineRule="exact"/>
              <w:jc w:val="center"/>
              <w:rPr>
                <w:rFonts w:ascii="仿宋" w:hAnsi="仿宋" w:eastAsia="仿宋"/>
              </w:rPr>
            </w:pPr>
            <w:r>
              <w:rPr>
                <w:rFonts w:hint="eastAsia" w:ascii="仿宋" w:hAnsi="仿宋" w:eastAsia="仿宋"/>
              </w:rPr>
              <w:t>机构名称</w:t>
            </w:r>
          </w:p>
        </w:tc>
        <w:tc>
          <w:tcPr>
            <w:tcW w:w="4962" w:type="dxa"/>
            <w:gridSpan w:val="13"/>
            <w:vAlign w:val="center"/>
          </w:tcPr>
          <w:p>
            <w:pPr>
              <w:spacing w:line="360" w:lineRule="exact"/>
              <w:rPr>
                <w:rFonts w:ascii="仿宋" w:hAnsi="仿宋" w:eastAsia="仿宋"/>
              </w:rPr>
            </w:pPr>
          </w:p>
        </w:tc>
        <w:tc>
          <w:tcPr>
            <w:tcW w:w="1134" w:type="dxa"/>
            <w:gridSpan w:val="4"/>
            <w:vAlign w:val="center"/>
          </w:tcPr>
          <w:p>
            <w:pPr>
              <w:spacing w:line="360" w:lineRule="exact"/>
              <w:rPr>
                <w:rFonts w:ascii="仿宋" w:hAnsi="仿宋" w:eastAsia="仿宋"/>
              </w:rPr>
            </w:pPr>
            <w:r>
              <w:rPr>
                <w:rFonts w:hint="eastAsia" w:ascii="仿宋" w:hAnsi="仿宋" w:eastAsia="仿宋"/>
              </w:rPr>
              <w:t>机构简称</w:t>
            </w:r>
          </w:p>
        </w:tc>
        <w:tc>
          <w:tcPr>
            <w:tcW w:w="1559" w:type="dxa"/>
            <w:gridSpan w:val="4"/>
            <w:vAlign w:val="center"/>
          </w:tcPr>
          <w:p>
            <w:pPr>
              <w:spacing w:line="360" w:lineRule="exact"/>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372" w:type="dxa"/>
            <w:vMerge w:val="continue"/>
          </w:tcPr>
          <w:p>
            <w:pPr>
              <w:jc w:val="center"/>
              <w:rPr>
                <w:rFonts w:ascii="仿宋" w:hAnsi="仿宋" w:eastAsia="仿宋"/>
              </w:rPr>
            </w:pPr>
          </w:p>
        </w:tc>
        <w:tc>
          <w:tcPr>
            <w:tcW w:w="2004" w:type="dxa"/>
            <w:gridSpan w:val="2"/>
          </w:tcPr>
          <w:p>
            <w:pPr>
              <w:spacing w:line="360" w:lineRule="exact"/>
              <w:jc w:val="center"/>
              <w:rPr>
                <w:rFonts w:ascii="仿宋" w:hAnsi="仿宋" w:eastAsia="仿宋"/>
              </w:rPr>
            </w:pPr>
            <w:r>
              <w:rPr>
                <w:rFonts w:hint="eastAsia" w:ascii="仿宋" w:hAnsi="仿宋" w:eastAsia="仿宋"/>
              </w:rPr>
              <w:t>注册地址</w:t>
            </w:r>
          </w:p>
        </w:tc>
        <w:tc>
          <w:tcPr>
            <w:tcW w:w="7655" w:type="dxa"/>
            <w:gridSpan w:val="21"/>
            <w:vAlign w:val="center"/>
          </w:tcPr>
          <w:p>
            <w:pPr>
              <w:spacing w:line="360" w:lineRule="exact"/>
              <w:ind w:leftChars="-16" w:hanging="33" w:hangingChars="16"/>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372" w:type="dxa"/>
            <w:vMerge w:val="continue"/>
          </w:tcPr>
          <w:p>
            <w:pPr>
              <w:jc w:val="center"/>
              <w:rPr>
                <w:rFonts w:ascii="仿宋" w:hAnsi="仿宋" w:eastAsia="仿宋"/>
              </w:rPr>
            </w:pPr>
          </w:p>
        </w:tc>
        <w:tc>
          <w:tcPr>
            <w:tcW w:w="2004" w:type="dxa"/>
            <w:gridSpan w:val="2"/>
          </w:tcPr>
          <w:p>
            <w:pPr>
              <w:spacing w:line="360" w:lineRule="exact"/>
              <w:jc w:val="center"/>
              <w:rPr>
                <w:rFonts w:ascii="仿宋" w:hAnsi="仿宋" w:eastAsia="仿宋"/>
              </w:rPr>
            </w:pPr>
            <w:r>
              <w:rPr>
                <w:rFonts w:hint="eastAsia" w:ascii="仿宋" w:hAnsi="仿宋" w:eastAsia="仿宋"/>
              </w:rPr>
              <w:t>联系地址</w:t>
            </w:r>
          </w:p>
        </w:tc>
        <w:tc>
          <w:tcPr>
            <w:tcW w:w="7655" w:type="dxa"/>
            <w:gridSpan w:val="21"/>
            <w:vAlign w:val="center"/>
          </w:tcPr>
          <w:p>
            <w:pPr>
              <w:spacing w:line="360" w:lineRule="exact"/>
              <w:ind w:leftChars="-16" w:hanging="33" w:hangingChars="16"/>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372" w:type="dxa"/>
            <w:vMerge w:val="continue"/>
          </w:tcPr>
          <w:p>
            <w:pPr>
              <w:jc w:val="center"/>
              <w:rPr>
                <w:rFonts w:ascii="仿宋" w:hAnsi="仿宋" w:eastAsia="仿宋"/>
              </w:rPr>
            </w:pPr>
          </w:p>
        </w:tc>
        <w:tc>
          <w:tcPr>
            <w:tcW w:w="2004" w:type="dxa"/>
            <w:gridSpan w:val="2"/>
          </w:tcPr>
          <w:p>
            <w:pPr>
              <w:spacing w:line="360" w:lineRule="exact"/>
              <w:jc w:val="center"/>
              <w:rPr>
                <w:rFonts w:ascii="仿宋" w:hAnsi="仿宋" w:eastAsia="仿宋"/>
              </w:rPr>
            </w:pPr>
            <w:r>
              <w:rPr>
                <w:rFonts w:hint="eastAsia" w:ascii="仿宋" w:hAnsi="仿宋" w:eastAsia="仿宋"/>
              </w:rPr>
              <w:t>法定代表人姓名</w:t>
            </w:r>
          </w:p>
        </w:tc>
        <w:tc>
          <w:tcPr>
            <w:tcW w:w="2643" w:type="dxa"/>
            <w:gridSpan w:val="6"/>
          </w:tcPr>
          <w:p>
            <w:pPr>
              <w:spacing w:line="360" w:lineRule="exact"/>
              <w:jc w:val="center"/>
              <w:rPr>
                <w:rFonts w:ascii="仿宋" w:hAnsi="仿宋" w:eastAsia="仿宋"/>
              </w:rPr>
            </w:pPr>
          </w:p>
        </w:tc>
        <w:tc>
          <w:tcPr>
            <w:tcW w:w="2319" w:type="dxa"/>
            <w:gridSpan w:val="7"/>
            <w:vAlign w:val="center"/>
          </w:tcPr>
          <w:p>
            <w:pPr>
              <w:spacing w:line="360" w:lineRule="exact"/>
              <w:jc w:val="center"/>
              <w:rPr>
                <w:rFonts w:ascii="仿宋" w:hAnsi="仿宋" w:eastAsia="仿宋"/>
              </w:rPr>
            </w:pPr>
            <w:r>
              <w:rPr>
                <w:rFonts w:hint="eastAsia" w:ascii="仿宋" w:hAnsi="仿宋" w:eastAsia="仿宋"/>
              </w:rPr>
              <w:t>法定代表人身份证号</w:t>
            </w:r>
          </w:p>
        </w:tc>
        <w:tc>
          <w:tcPr>
            <w:tcW w:w="2693" w:type="dxa"/>
            <w:gridSpan w:val="8"/>
          </w:tcPr>
          <w:p>
            <w:pPr>
              <w:spacing w:line="360" w:lineRule="exact"/>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trPr>
        <w:tc>
          <w:tcPr>
            <w:tcW w:w="372" w:type="dxa"/>
            <w:vMerge w:val="continue"/>
          </w:tcPr>
          <w:p>
            <w:pPr>
              <w:jc w:val="center"/>
              <w:rPr>
                <w:rFonts w:ascii="仿宋" w:hAnsi="仿宋" w:eastAsia="仿宋"/>
              </w:rPr>
            </w:pPr>
          </w:p>
        </w:tc>
        <w:tc>
          <w:tcPr>
            <w:tcW w:w="2004" w:type="dxa"/>
            <w:gridSpan w:val="2"/>
          </w:tcPr>
          <w:p>
            <w:pPr>
              <w:spacing w:line="360" w:lineRule="exact"/>
              <w:jc w:val="center"/>
              <w:rPr>
                <w:rFonts w:ascii="仿宋" w:hAnsi="仿宋" w:eastAsia="仿宋"/>
              </w:rPr>
            </w:pPr>
            <w:r>
              <w:rPr>
                <w:rFonts w:hint="eastAsia" w:ascii="仿宋" w:hAnsi="仿宋" w:eastAsia="仿宋"/>
              </w:rPr>
              <w:t>法定代表人电话</w:t>
            </w:r>
          </w:p>
        </w:tc>
        <w:tc>
          <w:tcPr>
            <w:tcW w:w="2643" w:type="dxa"/>
            <w:gridSpan w:val="6"/>
          </w:tcPr>
          <w:p>
            <w:pPr>
              <w:spacing w:line="360" w:lineRule="exact"/>
              <w:jc w:val="center"/>
              <w:rPr>
                <w:rFonts w:ascii="仿宋" w:hAnsi="仿宋" w:eastAsia="仿宋"/>
              </w:rPr>
            </w:pPr>
          </w:p>
        </w:tc>
        <w:tc>
          <w:tcPr>
            <w:tcW w:w="2319" w:type="dxa"/>
            <w:gridSpan w:val="7"/>
          </w:tcPr>
          <w:p>
            <w:pPr>
              <w:spacing w:line="360" w:lineRule="exact"/>
              <w:jc w:val="center"/>
              <w:rPr>
                <w:rFonts w:ascii="仿宋" w:hAnsi="仿宋" w:eastAsia="仿宋"/>
              </w:rPr>
            </w:pPr>
            <w:r>
              <w:rPr>
                <w:rFonts w:hint="eastAsia" w:ascii="仿宋" w:hAnsi="仿宋" w:eastAsia="仿宋"/>
              </w:rPr>
              <w:t>法定代表人电子邮箱</w:t>
            </w:r>
          </w:p>
        </w:tc>
        <w:tc>
          <w:tcPr>
            <w:tcW w:w="2693" w:type="dxa"/>
            <w:gridSpan w:val="8"/>
          </w:tcPr>
          <w:p>
            <w:pPr>
              <w:spacing w:line="360" w:lineRule="exact"/>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372" w:type="dxa"/>
            <w:vMerge w:val="continue"/>
          </w:tcPr>
          <w:p>
            <w:pPr>
              <w:jc w:val="center"/>
              <w:rPr>
                <w:rFonts w:ascii="仿宋" w:hAnsi="仿宋" w:eastAsia="仿宋"/>
              </w:rPr>
            </w:pPr>
          </w:p>
        </w:tc>
        <w:tc>
          <w:tcPr>
            <w:tcW w:w="2004" w:type="dxa"/>
            <w:gridSpan w:val="2"/>
            <w:vAlign w:val="center"/>
          </w:tcPr>
          <w:p>
            <w:pPr>
              <w:spacing w:line="360" w:lineRule="exact"/>
              <w:jc w:val="center"/>
              <w:rPr>
                <w:rFonts w:ascii="仿宋" w:hAnsi="仿宋" w:eastAsia="仿宋"/>
              </w:rPr>
            </w:pPr>
            <w:r>
              <w:rPr>
                <w:rFonts w:hint="eastAsia" w:ascii="仿宋" w:hAnsi="仿宋" w:eastAsia="仿宋"/>
              </w:rPr>
              <w:t>有效证明文件类别</w:t>
            </w:r>
          </w:p>
        </w:tc>
        <w:tc>
          <w:tcPr>
            <w:tcW w:w="7655" w:type="dxa"/>
            <w:gridSpan w:val="21"/>
            <w:vAlign w:val="center"/>
          </w:tcPr>
          <w:p>
            <w:pPr>
              <w:spacing w:line="260" w:lineRule="exact"/>
              <w:rPr>
                <w:rFonts w:ascii="仿宋" w:hAnsi="仿宋" w:eastAsia="仿宋"/>
              </w:rPr>
            </w:pPr>
            <w:r>
              <w:rPr>
                <w:rFonts w:hint="eastAsia" w:ascii="仿宋" w:hAnsi="仿宋" w:eastAsia="仿宋"/>
              </w:rPr>
              <w:t>□工商统一社会信用代码证/营业执照   □社团法人注册登记证书 □机关法人成立批文     □事业法人证书   □境外有效商业登记证明文件   □其他证书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372" w:type="dxa"/>
            <w:vMerge w:val="continue"/>
          </w:tcPr>
          <w:p>
            <w:pPr>
              <w:jc w:val="center"/>
              <w:rPr>
                <w:rFonts w:ascii="仿宋" w:hAnsi="仿宋" w:eastAsia="仿宋"/>
              </w:rPr>
            </w:pPr>
          </w:p>
        </w:tc>
        <w:tc>
          <w:tcPr>
            <w:tcW w:w="2004" w:type="dxa"/>
            <w:gridSpan w:val="2"/>
            <w:vAlign w:val="center"/>
          </w:tcPr>
          <w:p>
            <w:pPr>
              <w:spacing w:line="360" w:lineRule="exact"/>
              <w:jc w:val="center"/>
              <w:rPr>
                <w:rFonts w:ascii="仿宋" w:hAnsi="仿宋" w:eastAsia="仿宋"/>
              </w:rPr>
            </w:pPr>
            <w:r>
              <w:rPr>
                <w:rFonts w:hint="eastAsia" w:ascii="仿宋" w:hAnsi="仿宋" w:eastAsia="仿宋"/>
              </w:rPr>
              <w:t>有效证明文件号码</w:t>
            </w:r>
          </w:p>
        </w:tc>
        <w:tc>
          <w:tcPr>
            <w:tcW w:w="7655" w:type="dxa"/>
            <w:gridSpan w:val="21"/>
            <w:vAlign w:val="center"/>
          </w:tcPr>
          <w:p>
            <w:pPr>
              <w:spacing w:line="360" w:lineRule="exact"/>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372" w:type="dxa"/>
            <w:vMerge w:val="continue"/>
          </w:tcPr>
          <w:p>
            <w:pPr>
              <w:spacing w:line="480" w:lineRule="auto"/>
              <w:jc w:val="center"/>
              <w:rPr>
                <w:rFonts w:ascii="仿宋" w:hAnsi="仿宋" w:eastAsia="仿宋"/>
              </w:rPr>
            </w:pPr>
          </w:p>
        </w:tc>
        <w:tc>
          <w:tcPr>
            <w:tcW w:w="2004" w:type="dxa"/>
            <w:gridSpan w:val="2"/>
            <w:vAlign w:val="center"/>
          </w:tcPr>
          <w:p>
            <w:pPr>
              <w:spacing w:line="460" w:lineRule="exact"/>
              <w:jc w:val="center"/>
              <w:rPr>
                <w:rFonts w:ascii="仿宋" w:hAnsi="仿宋" w:eastAsia="仿宋"/>
              </w:rPr>
            </w:pPr>
            <w:r>
              <w:rPr>
                <w:rFonts w:hint="eastAsia" w:ascii="仿宋" w:hAnsi="仿宋" w:eastAsia="仿宋"/>
              </w:rPr>
              <w:t>企业性质</w:t>
            </w:r>
          </w:p>
          <w:p>
            <w:pPr>
              <w:spacing w:line="460" w:lineRule="exact"/>
              <w:jc w:val="center"/>
              <w:rPr>
                <w:rFonts w:ascii="仿宋" w:hAnsi="仿宋" w:eastAsia="仿宋"/>
              </w:rPr>
            </w:pPr>
            <w:r>
              <w:rPr>
                <w:rFonts w:hint="eastAsia" w:ascii="仿宋" w:hAnsi="仿宋" w:eastAsia="仿宋"/>
              </w:rPr>
              <w:t>（可多选）打“√”</w:t>
            </w:r>
          </w:p>
        </w:tc>
        <w:tc>
          <w:tcPr>
            <w:tcW w:w="7655" w:type="dxa"/>
            <w:gridSpan w:val="21"/>
            <w:vAlign w:val="center"/>
          </w:tcPr>
          <w:p>
            <w:pPr>
              <w:spacing w:line="260" w:lineRule="exact"/>
              <w:rPr>
                <w:rFonts w:ascii="仿宋" w:hAnsi="仿宋" w:eastAsia="仿宋"/>
              </w:rPr>
            </w:pPr>
            <w:r>
              <w:rPr>
                <w:rFonts w:hint="eastAsia" w:ascii="仿宋" w:hAnsi="仿宋" w:eastAsia="仿宋"/>
              </w:rPr>
              <w:t xml:space="preserve">□国有企业 </w:t>
            </w:r>
            <w:r>
              <w:rPr>
                <w:rFonts w:ascii="仿宋" w:hAnsi="仿宋" w:eastAsia="仿宋"/>
              </w:rPr>
              <w:t xml:space="preserve">      </w:t>
            </w:r>
            <w:r>
              <w:rPr>
                <w:rFonts w:hint="eastAsia" w:ascii="仿宋" w:hAnsi="仿宋" w:eastAsia="仿宋"/>
              </w:rPr>
              <w:t xml:space="preserve">□非国有企业 </w:t>
            </w:r>
            <w:r>
              <w:rPr>
                <w:rFonts w:ascii="仿宋" w:hAnsi="仿宋" w:eastAsia="仿宋"/>
              </w:rPr>
              <w:t xml:space="preserve">   </w:t>
            </w:r>
            <w:r>
              <w:rPr>
                <w:rFonts w:hint="eastAsia" w:ascii="仿宋" w:hAnsi="仿宋" w:eastAsia="仿宋"/>
              </w:rPr>
              <w:t>□外资及港、澳、台资企业（三资企业）</w:t>
            </w:r>
          </w:p>
          <w:p>
            <w:pPr>
              <w:spacing w:line="260" w:lineRule="exact"/>
              <w:rPr>
                <w:rFonts w:ascii="仿宋" w:hAnsi="仿宋" w:eastAsia="仿宋"/>
              </w:rPr>
            </w:pPr>
            <w:r>
              <w:rPr>
                <w:rFonts w:hint="eastAsia" w:ascii="仿宋" w:hAnsi="仿宋" w:eastAsia="仿宋"/>
              </w:rPr>
              <w:t xml:space="preserve">□事业法人  </w:t>
            </w:r>
            <w:r>
              <w:rPr>
                <w:rFonts w:ascii="仿宋" w:hAnsi="仿宋" w:eastAsia="仿宋"/>
              </w:rPr>
              <w:t xml:space="preserve">     </w:t>
            </w:r>
            <w:r>
              <w:rPr>
                <w:rFonts w:hint="eastAsia" w:ascii="仿宋" w:hAnsi="仿宋" w:eastAsia="仿宋"/>
              </w:rPr>
              <w:t xml:space="preserve">□社团法人    </w:t>
            </w:r>
            <w:r>
              <w:rPr>
                <w:rFonts w:ascii="仿宋" w:hAnsi="仿宋" w:eastAsia="仿宋"/>
              </w:rPr>
              <w:t xml:space="preserve">  </w:t>
            </w:r>
            <w:r>
              <w:rPr>
                <w:rFonts w:hint="eastAsia" w:ascii="仿宋" w:hAnsi="仿宋" w:eastAsia="仿宋"/>
              </w:rPr>
              <w:t>□机关法人</w:t>
            </w:r>
          </w:p>
          <w:p>
            <w:pPr>
              <w:spacing w:line="260" w:lineRule="exact"/>
              <w:rPr>
                <w:rFonts w:ascii="仿宋" w:hAnsi="仿宋" w:eastAsia="仿宋"/>
              </w:rPr>
            </w:pPr>
            <w:r>
              <w:rPr>
                <w:rFonts w:hint="eastAsia" w:ascii="仿宋" w:hAnsi="仿宋" w:eastAsia="仿宋"/>
              </w:rPr>
              <w:t xml:space="preserve">□股份有限公司   □有限责任公司 </w:t>
            </w:r>
            <w:r>
              <w:rPr>
                <w:rFonts w:ascii="仿宋" w:hAnsi="仿宋" w:eastAsia="仿宋"/>
              </w:rPr>
              <w:t xml:space="preserve"> </w:t>
            </w:r>
            <w:r>
              <w:rPr>
                <w:rFonts w:hint="eastAsia" w:ascii="仿宋" w:hAnsi="仿宋" w:eastAsia="仿宋"/>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372" w:type="dxa"/>
            <w:vMerge w:val="continue"/>
          </w:tcPr>
          <w:p>
            <w:pPr>
              <w:rPr>
                <w:rFonts w:ascii="仿宋" w:hAnsi="仿宋" w:eastAsia="仿宋"/>
              </w:rPr>
            </w:pPr>
          </w:p>
        </w:tc>
        <w:tc>
          <w:tcPr>
            <w:tcW w:w="2004" w:type="dxa"/>
            <w:gridSpan w:val="2"/>
            <w:vAlign w:val="center"/>
          </w:tcPr>
          <w:p>
            <w:pPr>
              <w:spacing w:line="360" w:lineRule="exact"/>
              <w:jc w:val="center"/>
              <w:rPr>
                <w:rFonts w:ascii="仿宋" w:hAnsi="仿宋" w:eastAsia="仿宋"/>
              </w:rPr>
            </w:pPr>
            <w:r>
              <w:rPr>
                <w:rFonts w:hint="eastAsia" w:ascii="仿宋" w:hAnsi="仿宋" w:eastAsia="仿宋"/>
              </w:rPr>
              <w:t>受托人姓名</w:t>
            </w:r>
          </w:p>
        </w:tc>
        <w:tc>
          <w:tcPr>
            <w:tcW w:w="2977" w:type="dxa"/>
            <w:gridSpan w:val="7"/>
            <w:vAlign w:val="center"/>
          </w:tcPr>
          <w:p>
            <w:pPr>
              <w:spacing w:line="360" w:lineRule="exact"/>
              <w:jc w:val="center"/>
              <w:rPr>
                <w:rFonts w:ascii="仿宋" w:hAnsi="仿宋" w:eastAsia="仿宋"/>
              </w:rPr>
            </w:pPr>
          </w:p>
        </w:tc>
        <w:tc>
          <w:tcPr>
            <w:tcW w:w="2126" w:type="dxa"/>
            <w:gridSpan w:val="7"/>
            <w:vAlign w:val="center"/>
          </w:tcPr>
          <w:p>
            <w:pPr>
              <w:spacing w:line="360" w:lineRule="exact"/>
              <w:jc w:val="center"/>
              <w:rPr>
                <w:rFonts w:ascii="仿宋" w:hAnsi="仿宋" w:eastAsia="仿宋"/>
              </w:rPr>
            </w:pPr>
            <w:r>
              <w:rPr>
                <w:rFonts w:hint="eastAsia" w:ascii="仿宋" w:hAnsi="仿宋" w:eastAsia="仿宋"/>
              </w:rPr>
              <w:t>受托人职务</w:t>
            </w:r>
          </w:p>
        </w:tc>
        <w:tc>
          <w:tcPr>
            <w:tcW w:w="2552" w:type="dxa"/>
            <w:gridSpan w:val="7"/>
            <w:vAlign w:val="center"/>
          </w:tcPr>
          <w:p>
            <w:pPr>
              <w:spacing w:line="360" w:lineRule="exact"/>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372" w:type="dxa"/>
            <w:vMerge w:val="continue"/>
          </w:tcPr>
          <w:p>
            <w:pPr>
              <w:rPr>
                <w:rFonts w:ascii="仿宋" w:hAnsi="仿宋" w:eastAsia="仿宋"/>
              </w:rPr>
            </w:pPr>
          </w:p>
        </w:tc>
        <w:tc>
          <w:tcPr>
            <w:tcW w:w="2004" w:type="dxa"/>
            <w:gridSpan w:val="2"/>
            <w:vAlign w:val="center"/>
          </w:tcPr>
          <w:p>
            <w:pPr>
              <w:spacing w:line="360" w:lineRule="exact"/>
              <w:jc w:val="center"/>
              <w:rPr>
                <w:rFonts w:ascii="仿宋" w:hAnsi="仿宋" w:eastAsia="仿宋"/>
              </w:rPr>
            </w:pPr>
            <w:r>
              <w:rPr>
                <w:rFonts w:hint="eastAsia" w:ascii="仿宋" w:hAnsi="仿宋" w:eastAsia="仿宋"/>
              </w:rPr>
              <w:t>受托人联系方式</w:t>
            </w:r>
          </w:p>
        </w:tc>
        <w:tc>
          <w:tcPr>
            <w:tcW w:w="2977" w:type="dxa"/>
            <w:gridSpan w:val="7"/>
            <w:vAlign w:val="center"/>
          </w:tcPr>
          <w:p>
            <w:pPr>
              <w:spacing w:line="360" w:lineRule="exact"/>
              <w:jc w:val="center"/>
              <w:rPr>
                <w:rFonts w:ascii="仿宋" w:hAnsi="仿宋" w:eastAsia="仿宋"/>
              </w:rPr>
            </w:pPr>
          </w:p>
        </w:tc>
        <w:tc>
          <w:tcPr>
            <w:tcW w:w="2126" w:type="dxa"/>
            <w:gridSpan w:val="7"/>
            <w:vAlign w:val="center"/>
          </w:tcPr>
          <w:p>
            <w:pPr>
              <w:spacing w:line="360" w:lineRule="exact"/>
              <w:jc w:val="center"/>
              <w:rPr>
                <w:rFonts w:ascii="仿宋" w:hAnsi="仿宋" w:eastAsia="仿宋"/>
              </w:rPr>
            </w:pPr>
            <w:r>
              <w:rPr>
                <w:rFonts w:hint="eastAsia" w:ascii="仿宋" w:hAnsi="仿宋" w:eastAsia="仿宋"/>
              </w:rPr>
              <w:t>受托人电子邮箱</w:t>
            </w:r>
          </w:p>
        </w:tc>
        <w:tc>
          <w:tcPr>
            <w:tcW w:w="2552" w:type="dxa"/>
            <w:gridSpan w:val="7"/>
            <w:vAlign w:val="center"/>
          </w:tcPr>
          <w:p>
            <w:pPr>
              <w:spacing w:line="360" w:lineRule="exact"/>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372" w:type="dxa"/>
            <w:vMerge w:val="continue"/>
          </w:tcPr>
          <w:p>
            <w:pPr>
              <w:rPr>
                <w:rFonts w:ascii="仿宋" w:hAnsi="仿宋" w:eastAsia="仿宋"/>
              </w:rPr>
            </w:pPr>
          </w:p>
        </w:tc>
        <w:tc>
          <w:tcPr>
            <w:tcW w:w="2004" w:type="dxa"/>
            <w:gridSpan w:val="2"/>
            <w:vAlign w:val="center"/>
          </w:tcPr>
          <w:p>
            <w:pPr>
              <w:spacing w:line="240" w:lineRule="exact"/>
              <w:jc w:val="center"/>
              <w:rPr>
                <w:rFonts w:ascii="仿宋" w:hAnsi="仿宋" w:eastAsia="仿宋"/>
              </w:rPr>
            </w:pPr>
            <w:r>
              <w:rPr>
                <w:rFonts w:hint="eastAsia" w:ascii="仿宋" w:hAnsi="仿宋" w:eastAsia="仿宋"/>
              </w:rPr>
              <w:t>受托人身份证号码</w:t>
            </w:r>
          </w:p>
        </w:tc>
        <w:tc>
          <w:tcPr>
            <w:tcW w:w="554" w:type="dxa"/>
            <w:vAlign w:val="center"/>
          </w:tcPr>
          <w:p>
            <w:pPr>
              <w:spacing w:line="240" w:lineRule="exact"/>
              <w:jc w:val="center"/>
              <w:rPr>
                <w:rFonts w:ascii="仿宋" w:hAnsi="仿宋" w:eastAsia="仿宋"/>
              </w:rPr>
            </w:pPr>
          </w:p>
        </w:tc>
        <w:tc>
          <w:tcPr>
            <w:tcW w:w="418" w:type="dxa"/>
            <w:vAlign w:val="center"/>
          </w:tcPr>
          <w:p>
            <w:pPr>
              <w:spacing w:line="240" w:lineRule="exact"/>
              <w:jc w:val="center"/>
              <w:rPr>
                <w:rFonts w:ascii="仿宋" w:hAnsi="仿宋" w:eastAsia="仿宋"/>
              </w:rPr>
            </w:pPr>
          </w:p>
        </w:tc>
        <w:tc>
          <w:tcPr>
            <w:tcW w:w="418" w:type="dxa"/>
            <w:vAlign w:val="center"/>
          </w:tcPr>
          <w:p>
            <w:pPr>
              <w:spacing w:line="240" w:lineRule="exact"/>
              <w:jc w:val="center"/>
              <w:rPr>
                <w:rFonts w:ascii="仿宋" w:hAnsi="仿宋" w:eastAsia="仿宋"/>
              </w:rPr>
            </w:pPr>
          </w:p>
        </w:tc>
        <w:tc>
          <w:tcPr>
            <w:tcW w:w="417" w:type="dxa"/>
            <w:vAlign w:val="center"/>
          </w:tcPr>
          <w:p>
            <w:pPr>
              <w:spacing w:line="240" w:lineRule="exact"/>
              <w:jc w:val="center"/>
              <w:rPr>
                <w:rFonts w:ascii="仿宋" w:hAnsi="仿宋" w:eastAsia="仿宋"/>
              </w:rPr>
            </w:pPr>
          </w:p>
        </w:tc>
        <w:tc>
          <w:tcPr>
            <w:tcW w:w="418" w:type="dxa"/>
            <w:vAlign w:val="center"/>
          </w:tcPr>
          <w:p>
            <w:pPr>
              <w:spacing w:line="240" w:lineRule="exact"/>
              <w:jc w:val="center"/>
              <w:rPr>
                <w:rFonts w:ascii="仿宋" w:hAnsi="仿宋" w:eastAsia="仿宋"/>
              </w:rPr>
            </w:pPr>
          </w:p>
        </w:tc>
        <w:tc>
          <w:tcPr>
            <w:tcW w:w="418" w:type="dxa"/>
            <w:vAlign w:val="center"/>
          </w:tcPr>
          <w:p>
            <w:pPr>
              <w:spacing w:line="240" w:lineRule="exact"/>
              <w:jc w:val="center"/>
              <w:rPr>
                <w:rFonts w:ascii="仿宋" w:hAnsi="仿宋" w:eastAsia="仿宋"/>
              </w:rPr>
            </w:pPr>
          </w:p>
        </w:tc>
        <w:tc>
          <w:tcPr>
            <w:tcW w:w="417" w:type="dxa"/>
            <w:gridSpan w:val="2"/>
            <w:vAlign w:val="center"/>
          </w:tcPr>
          <w:p>
            <w:pPr>
              <w:spacing w:line="240" w:lineRule="exact"/>
              <w:jc w:val="center"/>
              <w:rPr>
                <w:rFonts w:ascii="仿宋" w:hAnsi="仿宋" w:eastAsia="仿宋"/>
              </w:rPr>
            </w:pPr>
          </w:p>
        </w:tc>
        <w:tc>
          <w:tcPr>
            <w:tcW w:w="418" w:type="dxa"/>
            <w:vAlign w:val="center"/>
          </w:tcPr>
          <w:p>
            <w:pPr>
              <w:spacing w:line="240" w:lineRule="exact"/>
              <w:jc w:val="center"/>
              <w:rPr>
                <w:rFonts w:ascii="仿宋" w:hAnsi="仿宋" w:eastAsia="仿宋"/>
              </w:rPr>
            </w:pPr>
          </w:p>
        </w:tc>
        <w:tc>
          <w:tcPr>
            <w:tcW w:w="418" w:type="dxa"/>
            <w:vAlign w:val="center"/>
          </w:tcPr>
          <w:p>
            <w:pPr>
              <w:spacing w:line="240" w:lineRule="exact"/>
              <w:jc w:val="center"/>
              <w:rPr>
                <w:rFonts w:ascii="仿宋" w:hAnsi="仿宋" w:eastAsia="仿宋"/>
              </w:rPr>
            </w:pPr>
          </w:p>
        </w:tc>
        <w:tc>
          <w:tcPr>
            <w:tcW w:w="417" w:type="dxa"/>
            <w:vAlign w:val="center"/>
          </w:tcPr>
          <w:p>
            <w:pPr>
              <w:spacing w:line="240" w:lineRule="exact"/>
              <w:jc w:val="center"/>
              <w:rPr>
                <w:rFonts w:ascii="仿宋" w:hAnsi="仿宋" w:eastAsia="仿宋"/>
              </w:rPr>
            </w:pPr>
          </w:p>
        </w:tc>
        <w:tc>
          <w:tcPr>
            <w:tcW w:w="418" w:type="dxa"/>
            <w:vAlign w:val="center"/>
          </w:tcPr>
          <w:p>
            <w:pPr>
              <w:spacing w:line="240" w:lineRule="exact"/>
              <w:jc w:val="center"/>
              <w:rPr>
                <w:rFonts w:ascii="仿宋" w:hAnsi="仿宋" w:eastAsia="仿宋"/>
              </w:rPr>
            </w:pPr>
          </w:p>
        </w:tc>
        <w:tc>
          <w:tcPr>
            <w:tcW w:w="418" w:type="dxa"/>
            <w:gridSpan w:val="3"/>
            <w:vAlign w:val="center"/>
          </w:tcPr>
          <w:p>
            <w:pPr>
              <w:spacing w:line="240" w:lineRule="exact"/>
              <w:jc w:val="center"/>
              <w:rPr>
                <w:rFonts w:ascii="仿宋" w:hAnsi="仿宋" w:eastAsia="仿宋"/>
              </w:rPr>
            </w:pPr>
          </w:p>
        </w:tc>
        <w:tc>
          <w:tcPr>
            <w:tcW w:w="417" w:type="dxa"/>
            <w:vAlign w:val="center"/>
          </w:tcPr>
          <w:p>
            <w:pPr>
              <w:spacing w:line="240" w:lineRule="exact"/>
              <w:jc w:val="center"/>
              <w:rPr>
                <w:rFonts w:ascii="仿宋" w:hAnsi="仿宋" w:eastAsia="仿宋"/>
              </w:rPr>
            </w:pPr>
          </w:p>
        </w:tc>
        <w:tc>
          <w:tcPr>
            <w:tcW w:w="530" w:type="dxa"/>
            <w:vAlign w:val="center"/>
          </w:tcPr>
          <w:p>
            <w:pPr>
              <w:spacing w:line="240" w:lineRule="exact"/>
              <w:jc w:val="center"/>
              <w:rPr>
                <w:rFonts w:ascii="仿宋" w:hAnsi="仿宋" w:eastAsia="仿宋"/>
              </w:rPr>
            </w:pPr>
          </w:p>
        </w:tc>
        <w:tc>
          <w:tcPr>
            <w:tcW w:w="306" w:type="dxa"/>
            <w:vAlign w:val="center"/>
          </w:tcPr>
          <w:p>
            <w:pPr>
              <w:spacing w:line="240" w:lineRule="exact"/>
              <w:jc w:val="center"/>
              <w:rPr>
                <w:rFonts w:ascii="仿宋" w:hAnsi="仿宋" w:eastAsia="仿宋"/>
              </w:rPr>
            </w:pPr>
          </w:p>
        </w:tc>
        <w:tc>
          <w:tcPr>
            <w:tcW w:w="417" w:type="dxa"/>
            <w:vAlign w:val="center"/>
          </w:tcPr>
          <w:p>
            <w:pPr>
              <w:spacing w:line="240" w:lineRule="exact"/>
              <w:jc w:val="center"/>
              <w:rPr>
                <w:rFonts w:ascii="仿宋" w:hAnsi="仿宋" w:eastAsia="仿宋"/>
              </w:rPr>
            </w:pPr>
          </w:p>
        </w:tc>
        <w:tc>
          <w:tcPr>
            <w:tcW w:w="418" w:type="dxa"/>
            <w:vAlign w:val="center"/>
          </w:tcPr>
          <w:p>
            <w:pPr>
              <w:spacing w:line="240" w:lineRule="exact"/>
              <w:jc w:val="center"/>
              <w:rPr>
                <w:rFonts w:ascii="仿宋" w:hAnsi="仿宋" w:eastAsia="仿宋"/>
              </w:rPr>
            </w:pPr>
          </w:p>
        </w:tc>
        <w:tc>
          <w:tcPr>
            <w:tcW w:w="418" w:type="dxa"/>
            <w:vAlign w:val="center"/>
          </w:tcPr>
          <w:p>
            <w:pPr>
              <w:spacing w:line="240" w:lineRule="exact"/>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372" w:type="dxa"/>
            <w:vMerge w:val="continue"/>
          </w:tcPr>
          <w:p>
            <w:pPr>
              <w:rPr>
                <w:rFonts w:ascii="仿宋" w:hAnsi="仿宋" w:eastAsia="仿宋"/>
              </w:rPr>
            </w:pPr>
          </w:p>
        </w:tc>
        <w:tc>
          <w:tcPr>
            <w:tcW w:w="2004" w:type="dxa"/>
            <w:gridSpan w:val="2"/>
            <w:vAlign w:val="center"/>
          </w:tcPr>
          <w:p>
            <w:pPr>
              <w:jc w:val="center"/>
              <w:rPr>
                <w:rFonts w:ascii="仿宋" w:hAnsi="仿宋" w:eastAsia="仿宋"/>
                <w:szCs w:val="21"/>
              </w:rPr>
            </w:pPr>
            <w:r>
              <w:rPr>
                <w:rFonts w:hint="eastAsia" w:ascii="仿宋" w:hAnsi="仿宋" w:eastAsia="仿宋"/>
                <w:szCs w:val="21"/>
              </w:rPr>
              <w:t>账户类别</w:t>
            </w:r>
          </w:p>
        </w:tc>
        <w:tc>
          <w:tcPr>
            <w:tcW w:w="7655" w:type="dxa"/>
            <w:gridSpan w:val="21"/>
            <w:vAlign w:val="center"/>
          </w:tcPr>
          <w:p>
            <w:pPr>
              <w:rPr>
                <w:rFonts w:ascii="仿宋" w:hAnsi="仿宋" w:eastAsia="仿宋"/>
                <w:szCs w:val="21"/>
              </w:rPr>
            </w:pPr>
            <w:r>
              <w:rPr>
                <w:rFonts w:ascii="仿宋" w:hAnsi="仿宋" w:eastAsia="仿宋"/>
                <w:szCs w:val="21"/>
              </w:rPr>
              <w:fldChar w:fldCharType="begin"/>
            </w:r>
            <w:r>
              <w:rPr>
                <w:rFonts w:ascii="仿宋" w:hAnsi="仿宋" w:eastAsia="仿宋"/>
                <w:szCs w:val="21"/>
              </w:rPr>
              <w:instrText xml:space="preserve"> </w:instrText>
            </w:r>
            <w:r>
              <w:rPr>
                <w:rFonts w:hint="eastAsia" w:ascii="仿宋" w:hAnsi="仿宋" w:eastAsia="仿宋"/>
                <w:szCs w:val="21"/>
              </w:rPr>
              <w:instrText xml:space="preserve">eq \o\ac(</w:instrText>
            </w:r>
            <w:r>
              <w:rPr>
                <w:rFonts w:hint="eastAsia" w:ascii="仿宋" w:hAnsi="仿宋" w:eastAsia="仿宋"/>
                <w:position w:val="-3"/>
                <w:szCs w:val="21"/>
              </w:rPr>
              <w:instrText xml:space="preserve">□</w:instrText>
            </w:r>
            <w:r>
              <w:rPr>
                <w:rFonts w:hint="eastAsia" w:ascii="仿宋" w:hAnsi="仿宋" w:eastAsia="仿宋"/>
                <w:szCs w:val="21"/>
              </w:rPr>
              <w:instrText xml:space="preserve">,√)</w:instrText>
            </w:r>
            <w:r>
              <w:rPr>
                <w:rFonts w:ascii="仿宋" w:hAnsi="仿宋" w:eastAsia="仿宋"/>
                <w:szCs w:val="21"/>
              </w:rPr>
              <w:fldChar w:fldCharType="end"/>
            </w:r>
            <w:r>
              <w:rPr>
                <w:rFonts w:hint="eastAsia" w:ascii="仿宋" w:hAnsi="仿宋" w:eastAsia="仿宋"/>
                <w:szCs w:val="21"/>
              </w:rPr>
              <w:t xml:space="preserve">权益账户     </w:t>
            </w:r>
            <w:r>
              <w:rPr>
                <w:rFonts w:ascii="仿宋" w:hAnsi="仿宋" w:eastAsia="仿宋"/>
                <w:szCs w:val="21"/>
              </w:rPr>
              <w:fldChar w:fldCharType="begin"/>
            </w:r>
            <w:r>
              <w:rPr>
                <w:rFonts w:ascii="仿宋" w:hAnsi="仿宋" w:eastAsia="仿宋"/>
                <w:szCs w:val="21"/>
              </w:rPr>
              <w:instrText xml:space="preserve"> </w:instrText>
            </w:r>
            <w:r>
              <w:rPr>
                <w:rFonts w:hint="eastAsia" w:ascii="仿宋" w:hAnsi="仿宋" w:eastAsia="仿宋"/>
                <w:szCs w:val="21"/>
              </w:rPr>
              <w:instrText xml:space="preserve">eq \o\ac(</w:instrText>
            </w:r>
            <w:r>
              <w:rPr>
                <w:rFonts w:hint="eastAsia" w:ascii="仿宋" w:hAnsi="仿宋" w:eastAsia="仿宋"/>
                <w:position w:val="-3"/>
                <w:szCs w:val="21"/>
              </w:rPr>
              <w:instrText xml:space="preserve">□</w:instrText>
            </w:r>
            <w:r>
              <w:rPr>
                <w:rFonts w:hint="eastAsia" w:ascii="仿宋" w:hAnsi="仿宋" w:eastAsia="仿宋"/>
                <w:szCs w:val="21"/>
              </w:rPr>
              <w:instrText xml:space="preserve">,√)</w:instrText>
            </w:r>
            <w:r>
              <w:rPr>
                <w:rFonts w:ascii="仿宋" w:hAnsi="仿宋" w:eastAsia="仿宋"/>
                <w:szCs w:val="21"/>
              </w:rPr>
              <w:fldChar w:fldCharType="end"/>
            </w:r>
            <w:r>
              <w:rPr>
                <w:rFonts w:hint="eastAsia" w:ascii="仿宋" w:hAnsi="仿宋" w:eastAsia="仿宋"/>
                <w:szCs w:val="21"/>
              </w:rPr>
              <w:t xml:space="preserve">资金账户      □其他账户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372" w:type="dxa"/>
            <w:vMerge w:val="continue"/>
          </w:tcPr>
          <w:p>
            <w:pPr>
              <w:rPr>
                <w:rFonts w:ascii="仿宋" w:hAnsi="仿宋" w:eastAsia="仿宋"/>
              </w:rPr>
            </w:pPr>
          </w:p>
        </w:tc>
        <w:tc>
          <w:tcPr>
            <w:tcW w:w="2004" w:type="dxa"/>
            <w:gridSpan w:val="2"/>
            <w:vAlign w:val="center"/>
          </w:tcPr>
          <w:p>
            <w:pPr>
              <w:spacing w:line="300" w:lineRule="exact"/>
              <w:jc w:val="center"/>
              <w:rPr>
                <w:rFonts w:ascii="仿宋" w:hAnsi="仿宋" w:eastAsia="仿宋"/>
                <w:szCs w:val="21"/>
              </w:rPr>
            </w:pPr>
            <w:r>
              <w:rPr>
                <w:rFonts w:hint="eastAsia" w:ascii="仿宋" w:hAnsi="仿宋" w:eastAsia="仿宋"/>
                <w:szCs w:val="21"/>
              </w:rPr>
              <w:t>是否直接开通</w:t>
            </w:r>
          </w:p>
          <w:p>
            <w:pPr>
              <w:spacing w:line="300" w:lineRule="exact"/>
              <w:jc w:val="center"/>
              <w:rPr>
                <w:rFonts w:ascii="仿宋" w:hAnsi="仿宋" w:eastAsia="仿宋"/>
                <w:szCs w:val="21"/>
              </w:rPr>
            </w:pPr>
            <w:r>
              <w:rPr>
                <w:rFonts w:hint="eastAsia" w:ascii="仿宋" w:hAnsi="仿宋" w:eastAsia="仿宋"/>
                <w:szCs w:val="21"/>
              </w:rPr>
              <w:t>网上委托功能</w:t>
            </w:r>
          </w:p>
        </w:tc>
        <w:tc>
          <w:tcPr>
            <w:tcW w:w="7655" w:type="dxa"/>
            <w:gridSpan w:val="21"/>
            <w:vAlign w:val="center"/>
          </w:tcPr>
          <w:p>
            <w:pPr>
              <w:spacing w:line="300" w:lineRule="exact"/>
              <w:rPr>
                <w:rFonts w:ascii="仿宋" w:hAnsi="仿宋" w:eastAsia="仿宋"/>
                <w:szCs w:val="21"/>
              </w:rPr>
            </w:pPr>
            <w:r>
              <w:rPr>
                <w:rFonts w:ascii="仿宋" w:hAnsi="仿宋" w:eastAsia="仿宋"/>
                <w:szCs w:val="21"/>
              </w:rPr>
              <w:fldChar w:fldCharType="begin"/>
            </w:r>
            <w:r>
              <w:rPr>
                <w:rFonts w:ascii="仿宋" w:hAnsi="仿宋" w:eastAsia="仿宋"/>
                <w:szCs w:val="21"/>
              </w:rPr>
              <w:instrText xml:space="preserve"> </w:instrText>
            </w:r>
            <w:r>
              <w:rPr>
                <w:rFonts w:hint="eastAsia" w:ascii="仿宋" w:hAnsi="仿宋" w:eastAsia="仿宋"/>
                <w:szCs w:val="21"/>
              </w:rPr>
              <w:instrText xml:space="preserve">eq \o\ac(</w:instrText>
            </w:r>
            <w:r>
              <w:rPr>
                <w:rFonts w:hint="eastAsia" w:ascii="仿宋" w:hAnsi="仿宋" w:eastAsia="仿宋"/>
                <w:position w:val="-3"/>
                <w:szCs w:val="21"/>
              </w:rPr>
              <w:instrText xml:space="preserve">□</w:instrText>
            </w:r>
            <w:r>
              <w:rPr>
                <w:rFonts w:hint="eastAsia" w:ascii="仿宋" w:hAnsi="仿宋" w:eastAsia="仿宋"/>
                <w:szCs w:val="21"/>
              </w:rPr>
              <w:instrText xml:space="preserve">,√)</w:instrText>
            </w:r>
            <w:r>
              <w:rPr>
                <w:rFonts w:ascii="仿宋" w:hAnsi="仿宋" w:eastAsia="仿宋"/>
                <w:szCs w:val="21"/>
              </w:rPr>
              <w:fldChar w:fldCharType="end"/>
            </w:r>
            <w:r>
              <w:rPr>
                <w:rFonts w:hint="eastAsia" w:ascii="仿宋" w:hAnsi="仿宋" w:eastAsia="仿宋"/>
                <w:szCs w:val="21"/>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372" w:type="dxa"/>
            <w:vMerge w:val="continue"/>
          </w:tcPr>
          <w:p>
            <w:pPr>
              <w:spacing w:line="460" w:lineRule="exact"/>
              <w:rPr>
                <w:rFonts w:ascii="仿宋" w:hAnsi="仿宋" w:eastAsia="仿宋"/>
              </w:rPr>
            </w:pPr>
          </w:p>
        </w:tc>
        <w:tc>
          <w:tcPr>
            <w:tcW w:w="2004" w:type="dxa"/>
            <w:gridSpan w:val="2"/>
            <w:vAlign w:val="center"/>
          </w:tcPr>
          <w:p>
            <w:pPr>
              <w:spacing w:line="240" w:lineRule="exact"/>
              <w:jc w:val="center"/>
              <w:rPr>
                <w:rFonts w:ascii="仿宋" w:hAnsi="仿宋" w:eastAsia="仿宋"/>
              </w:rPr>
            </w:pPr>
            <w:r>
              <w:rPr>
                <w:rFonts w:hint="eastAsia" w:ascii="仿宋" w:hAnsi="仿宋" w:eastAsia="仿宋"/>
              </w:rPr>
              <w:t>郑重声明</w:t>
            </w:r>
          </w:p>
        </w:tc>
        <w:tc>
          <w:tcPr>
            <w:tcW w:w="7655" w:type="dxa"/>
            <w:gridSpan w:val="21"/>
            <w:vAlign w:val="center"/>
          </w:tcPr>
          <w:p>
            <w:pPr>
              <w:spacing w:line="240" w:lineRule="exact"/>
              <w:ind w:firstLine="420" w:firstLineChars="200"/>
              <w:rPr>
                <w:rFonts w:ascii="仿宋" w:hAnsi="仿宋" w:eastAsia="仿宋"/>
              </w:rPr>
            </w:pPr>
          </w:p>
          <w:p>
            <w:pPr>
              <w:spacing w:line="240" w:lineRule="exact"/>
              <w:ind w:firstLine="420" w:firstLineChars="200"/>
              <w:rPr>
                <w:rFonts w:ascii="仿宋" w:hAnsi="仿宋" w:eastAsia="仿宋"/>
              </w:rPr>
            </w:pPr>
            <w:r>
              <w:rPr>
                <w:rFonts w:hint="eastAsia" w:ascii="仿宋" w:hAnsi="仿宋" w:eastAsia="仿宋"/>
              </w:rPr>
              <w:t>本机构已经了解并愿意遵守新疆股权交易中心相关业务规则，认真阅读了《权益账户开户说明书》并接受说明书内容，承诺以上填写的内容真实准确。</w:t>
            </w:r>
          </w:p>
          <w:p>
            <w:pPr>
              <w:spacing w:line="240" w:lineRule="exact"/>
              <w:rPr>
                <w:rFonts w:ascii="仿宋" w:hAnsi="仿宋" w:eastAsia="仿宋"/>
              </w:rPr>
            </w:pPr>
          </w:p>
          <w:p>
            <w:pPr>
              <w:spacing w:line="240" w:lineRule="exact"/>
              <w:rPr>
                <w:rFonts w:ascii="仿宋" w:hAnsi="仿宋" w:eastAsia="仿宋"/>
              </w:rPr>
            </w:pPr>
            <w:r>
              <w:rPr>
                <w:rFonts w:hint="eastAsia" w:ascii="仿宋" w:hAnsi="仿宋" w:eastAsia="仿宋"/>
              </w:rPr>
              <w:t xml:space="preserve">公章：                        法定代表人签章/受托人签字按印：              </w:t>
            </w:r>
          </w:p>
          <w:p>
            <w:pPr>
              <w:spacing w:line="240" w:lineRule="exact"/>
              <w:rPr>
                <w:rFonts w:ascii="仿宋" w:hAnsi="仿宋" w:eastAsia="仿宋"/>
              </w:rPr>
            </w:pPr>
          </w:p>
          <w:p>
            <w:pPr>
              <w:spacing w:line="240" w:lineRule="exact"/>
              <w:rPr>
                <w:rFonts w:ascii="仿宋" w:hAnsi="仿宋" w:eastAsia="仿宋"/>
              </w:rPr>
            </w:pPr>
          </w:p>
          <w:p>
            <w:pPr>
              <w:spacing w:line="240" w:lineRule="exact"/>
              <w:rPr>
                <w:rFonts w:ascii="仿宋" w:hAnsi="仿宋" w:eastAsia="仿宋"/>
              </w:rPr>
            </w:pPr>
          </w:p>
          <w:p>
            <w:pPr>
              <w:spacing w:line="240" w:lineRule="exact"/>
              <w:rPr>
                <w:rFonts w:ascii="仿宋" w:hAnsi="仿宋" w:eastAsia="仿宋"/>
              </w:rPr>
            </w:pPr>
            <w:r>
              <w:rPr>
                <w:rFonts w:hint="eastAsia" w:ascii="仿宋" w:hAnsi="仿宋" w:eastAsia="仿宋"/>
              </w:rPr>
              <w:t>填表日期：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8" w:hRule="atLeast"/>
        </w:trPr>
        <w:tc>
          <w:tcPr>
            <w:tcW w:w="372" w:type="dxa"/>
            <w:vMerge w:val="restart"/>
            <w:vAlign w:val="center"/>
          </w:tcPr>
          <w:p>
            <w:pPr>
              <w:spacing w:line="520" w:lineRule="exact"/>
              <w:jc w:val="center"/>
              <w:rPr>
                <w:rFonts w:ascii="仿宋" w:hAnsi="仿宋" w:eastAsia="仿宋"/>
                <w:b/>
              </w:rPr>
            </w:pPr>
            <w:r>
              <w:rPr>
                <w:rFonts w:hint="eastAsia" w:ascii="仿宋" w:hAnsi="仿宋" w:eastAsia="仿宋"/>
                <w:b/>
              </w:rPr>
              <w:t>开户</w:t>
            </w:r>
            <w:r>
              <w:rPr>
                <w:rFonts w:ascii="仿宋" w:hAnsi="仿宋" w:eastAsia="仿宋"/>
                <w:b/>
              </w:rPr>
              <w:t>机构填写</w:t>
            </w:r>
          </w:p>
        </w:tc>
        <w:tc>
          <w:tcPr>
            <w:tcW w:w="443" w:type="dxa"/>
            <w:vAlign w:val="center"/>
          </w:tcPr>
          <w:p>
            <w:pPr>
              <w:spacing w:line="260" w:lineRule="exact"/>
              <w:jc w:val="center"/>
              <w:rPr>
                <w:rFonts w:ascii="仿宋" w:hAnsi="仿宋" w:eastAsia="仿宋"/>
                <w:b/>
              </w:rPr>
            </w:pPr>
            <w:r>
              <w:rPr>
                <w:rFonts w:hint="eastAsia" w:ascii="仿宋" w:hAnsi="仿宋" w:eastAsia="仿宋"/>
                <w:b/>
              </w:rPr>
              <w:t>审核资料</w:t>
            </w:r>
          </w:p>
        </w:tc>
        <w:tc>
          <w:tcPr>
            <w:tcW w:w="9216" w:type="dxa"/>
            <w:gridSpan w:val="22"/>
            <w:vAlign w:val="center"/>
          </w:tcPr>
          <w:p>
            <w:pPr>
              <w:spacing w:line="260" w:lineRule="exact"/>
              <w:rPr>
                <w:rFonts w:ascii="仿宋" w:hAnsi="仿宋" w:eastAsia="仿宋"/>
              </w:rPr>
            </w:pPr>
            <w:r>
              <w:rPr>
                <w:rFonts w:hint="eastAsia" w:ascii="仿宋" w:hAnsi="仿宋" w:eastAsia="仿宋"/>
              </w:rPr>
              <w:t>□法人有效身份证明文件及复印件或加盖本单位公章的复印件（营业执照、组织机构代码证等）</w:t>
            </w:r>
          </w:p>
          <w:p>
            <w:pPr>
              <w:spacing w:line="260" w:lineRule="exact"/>
              <w:rPr>
                <w:rFonts w:ascii="仿宋" w:hAnsi="仿宋" w:eastAsia="仿宋"/>
              </w:rPr>
            </w:pPr>
            <w:r>
              <w:rPr>
                <w:rFonts w:hint="eastAsia" w:ascii="仿宋" w:hAnsi="仿宋" w:eastAsia="仿宋"/>
              </w:rPr>
              <w:t>□法定代表人/执行负责人证明书、法定代表人/执行负责人授权委托书（境内法人提供）</w:t>
            </w:r>
          </w:p>
          <w:p>
            <w:pPr>
              <w:spacing w:line="260" w:lineRule="exact"/>
              <w:rPr>
                <w:rFonts w:ascii="仿宋" w:hAnsi="仿宋" w:eastAsia="仿宋"/>
              </w:rPr>
            </w:pPr>
            <w:r>
              <w:rPr>
                <w:rFonts w:hint="eastAsia" w:ascii="仿宋" w:hAnsi="仿宋" w:eastAsia="仿宋"/>
              </w:rPr>
              <w:t>□法定代表人/执行负责人有效身份证明文件复印件（境内法人提供）</w:t>
            </w:r>
          </w:p>
          <w:p>
            <w:pPr>
              <w:spacing w:line="260" w:lineRule="exact"/>
              <w:rPr>
                <w:rFonts w:ascii="仿宋" w:hAnsi="仿宋" w:eastAsia="仿宋"/>
              </w:rPr>
            </w:pPr>
            <w:r>
              <w:rPr>
                <w:rFonts w:hint="eastAsia" w:ascii="仿宋" w:hAnsi="仿宋" w:eastAsia="仿宋"/>
              </w:rPr>
              <w:t>□境外法人董事会、董事或主要股东授权委托书，能够证明授权人有权授权的文件，以及授权人的有效身份证明文件复印件</w:t>
            </w:r>
          </w:p>
          <w:p>
            <w:pPr>
              <w:spacing w:line="260" w:lineRule="exact"/>
              <w:rPr>
                <w:rFonts w:ascii="仿宋" w:hAnsi="仿宋" w:eastAsia="仿宋"/>
              </w:rPr>
            </w:pPr>
            <w:r>
              <w:rPr>
                <w:rFonts w:hint="eastAsia" w:ascii="仿宋" w:hAnsi="仿宋" w:eastAsia="仿宋"/>
              </w:rPr>
              <w:t>□授权委托人有效身份证明文件及复印件</w:t>
            </w:r>
          </w:p>
          <w:p>
            <w:pPr>
              <w:spacing w:line="260" w:lineRule="exact"/>
              <w:rPr>
                <w:rFonts w:ascii="仿宋" w:hAnsi="仿宋" w:eastAsia="仿宋"/>
              </w:rPr>
            </w:pPr>
            <w:r>
              <w:rPr>
                <w:rFonts w:hint="eastAsia" w:ascii="仿宋" w:hAnsi="仿宋" w:eastAsia="仿宋"/>
              </w:rPr>
              <w:t>□申请人是否已签章</w:t>
            </w:r>
          </w:p>
          <w:p>
            <w:pPr>
              <w:spacing w:line="260" w:lineRule="exact"/>
              <w:rPr>
                <w:rFonts w:ascii="仿宋" w:hAnsi="仿宋" w:eastAsia="仿宋"/>
              </w:rPr>
            </w:pPr>
            <w:r>
              <w:rPr>
                <w:rFonts w:hint="eastAsia" w:ascii="仿宋" w:hAnsi="仿宋" w:eastAsia="仿宋"/>
              </w:rPr>
              <w:t>□本表内容是否填写全面、正确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372" w:type="dxa"/>
            <w:vMerge w:val="continue"/>
          </w:tcPr>
          <w:p>
            <w:pPr>
              <w:spacing w:line="260" w:lineRule="exact"/>
              <w:rPr>
                <w:rFonts w:ascii="仿宋" w:hAnsi="仿宋" w:eastAsia="仿宋"/>
              </w:rPr>
            </w:pPr>
          </w:p>
        </w:tc>
        <w:tc>
          <w:tcPr>
            <w:tcW w:w="9659" w:type="dxa"/>
            <w:gridSpan w:val="23"/>
            <w:vAlign w:val="center"/>
          </w:tcPr>
          <w:p>
            <w:pPr>
              <w:spacing w:line="360" w:lineRule="exact"/>
              <w:rPr>
                <w:rFonts w:ascii="仿宋" w:hAnsi="仿宋" w:eastAsia="仿宋"/>
              </w:rPr>
            </w:pPr>
            <w:r>
              <w:rPr>
                <w:rFonts w:hint="eastAsia" w:ascii="仿宋" w:hAnsi="仿宋" w:eastAsia="仿宋"/>
              </w:rPr>
              <w:t>经办人：                         复核人：                开户机构盖章：</w:t>
            </w:r>
          </w:p>
          <w:p>
            <w:pPr>
              <w:spacing w:line="360" w:lineRule="exact"/>
              <w:rPr>
                <w:rFonts w:ascii="仿宋" w:hAnsi="仿宋" w:eastAsia="仿宋"/>
              </w:rPr>
            </w:pPr>
            <w:r>
              <w:rPr>
                <w:rFonts w:hint="eastAsia" w:ascii="仿宋" w:hAnsi="仿宋" w:eastAsia="仿宋"/>
              </w:rPr>
              <w:t>联系电话：                       传真：                  填表日期：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372" w:type="dxa"/>
            <w:vAlign w:val="center"/>
          </w:tcPr>
          <w:p>
            <w:pPr>
              <w:spacing w:line="240" w:lineRule="auto"/>
              <w:jc w:val="center"/>
              <w:rPr>
                <w:rFonts w:ascii="仿宋" w:hAnsi="仿宋" w:eastAsia="仿宋"/>
                <w:b/>
              </w:rPr>
            </w:pPr>
            <w:r>
              <w:rPr>
                <w:rFonts w:hint="eastAsia" w:ascii="仿宋" w:hAnsi="仿宋" w:eastAsia="仿宋"/>
                <w:b/>
              </w:rPr>
              <w:t>备注</w:t>
            </w:r>
          </w:p>
        </w:tc>
        <w:tc>
          <w:tcPr>
            <w:tcW w:w="9659" w:type="dxa"/>
            <w:gridSpan w:val="23"/>
            <w:vAlign w:val="center"/>
          </w:tcPr>
          <w:p>
            <w:pPr>
              <w:spacing w:line="360" w:lineRule="exact"/>
              <w:rPr>
                <w:rFonts w:ascii="仿宋" w:hAnsi="仿宋" w:eastAsia="仿宋"/>
              </w:rPr>
            </w:pPr>
          </w:p>
          <w:p>
            <w:pPr>
              <w:spacing w:line="360" w:lineRule="exact"/>
              <w:rPr>
                <w:rFonts w:ascii="仿宋" w:hAnsi="仿宋" w:eastAsia="仿宋"/>
              </w:rPr>
            </w:pPr>
          </w:p>
        </w:tc>
      </w:tr>
    </w:tbl>
    <w:p>
      <w:pPr>
        <w:spacing w:line="276" w:lineRule="auto"/>
        <w:ind w:left="-426" w:leftChars="-203" w:right="-1325" w:rightChars="-631" w:firstLine="123" w:firstLineChars="59"/>
        <w:jc w:val="left"/>
        <w:rPr>
          <w:rFonts w:ascii="仿宋" w:hAnsi="仿宋" w:eastAsia="仿宋"/>
          <w:szCs w:val="20"/>
        </w:rPr>
      </w:pPr>
      <w:r>
        <w:rPr>
          <w:rFonts w:hint="eastAsia" w:ascii="仿宋" w:hAnsi="仿宋" w:eastAsia="仿宋"/>
          <w:szCs w:val="20"/>
        </w:rPr>
        <w:t>说明：</w:t>
      </w:r>
      <w:r>
        <w:rPr>
          <w:rFonts w:hint="eastAsia" w:ascii="仿宋" w:hAnsi="仿宋" w:eastAsia="仿宋"/>
          <w:b/>
          <w:color w:val="FF0000"/>
          <w:szCs w:val="20"/>
        </w:rPr>
        <w:t>1、需提交营业执照复印件及章程复印件，并加盖公章，多页请加盖骑缝章。</w:t>
      </w:r>
    </w:p>
    <w:p>
      <w:pPr>
        <w:spacing w:line="276" w:lineRule="auto"/>
        <w:ind w:left="-426" w:leftChars="-203" w:right="-1325" w:rightChars="-631" w:firstLine="745" w:firstLineChars="355"/>
        <w:jc w:val="left"/>
        <w:rPr>
          <w:rFonts w:ascii="仿宋" w:hAnsi="仿宋" w:eastAsia="仿宋"/>
          <w:szCs w:val="20"/>
        </w:rPr>
      </w:pPr>
      <w:r>
        <w:rPr>
          <w:rFonts w:ascii="仿宋" w:hAnsi="仿宋" w:eastAsia="仿宋"/>
          <w:szCs w:val="20"/>
        </w:rPr>
        <w:t>2</w:t>
      </w:r>
      <w:r>
        <w:rPr>
          <w:rFonts w:hint="eastAsia" w:ascii="仿宋" w:hAnsi="仿宋" w:eastAsia="仿宋"/>
          <w:szCs w:val="20"/>
        </w:rPr>
        <w:t>、填写内容必须真实、准确、完整，字迹要清楚、整洁。</w:t>
      </w:r>
    </w:p>
    <w:p>
      <w:pPr>
        <w:spacing w:line="276" w:lineRule="auto"/>
        <w:ind w:left="-426" w:leftChars="-203" w:right="-1325" w:rightChars="-631" w:firstLine="745" w:firstLineChars="355"/>
        <w:jc w:val="left"/>
        <w:rPr>
          <w:rFonts w:ascii="仿宋" w:hAnsi="仿宋" w:eastAsia="仿宋"/>
          <w:sz w:val="24"/>
        </w:rPr>
      </w:pPr>
      <w:r>
        <w:rPr>
          <w:rFonts w:ascii="仿宋" w:hAnsi="仿宋" w:eastAsia="仿宋"/>
          <w:szCs w:val="20"/>
        </w:rPr>
        <w:t>3</w:t>
      </w:r>
      <w:r>
        <w:rPr>
          <w:rFonts w:hint="eastAsia" w:ascii="仿宋" w:hAnsi="仿宋" w:eastAsia="仿宋"/>
          <w:szCs w:val="20"/>
        </w:rPr>
        <w:t xml:space="preserve">、从账户开立次日起，开户申请人可访问本中心网站查看相关资料。 </w:t>
      </w:r>
      <w:r>
        <w:rPr>
          <w:rFonts w:ascii="仿宋" w:hAnsi="仿宋" w:eastAsia="仿宋"/>
          <w:sz w:val="24"/>
        </w:rPr>
        <w:br w:type="page"/>
      </w:r>
    </w:p>
    <w:p>
      <w:pPr>
        <w:spacing w:after="240" w:line="400" w:lineRule="exact"/>
        <w:jc w:val="center"/>
        <w:rPr>
          <w:rFonts w:ascii="方正大标宋简体" w:hAnsi="仿宋" w:eastAsia="方正大标宋简体"/>
          <w:sz w:val="36"/>
          <w:szCs w:val="36"/>
        </w:rPr>
      </w:pPr>
      <w:r>
        <w:rPr>
          <w:rFonts w:hint="eastAsia" w:ascii="方正大标宋简体" w:hAnsi="仿宋" w:eastAsia="方正大标宋简体"/>
          <w:sz w:val="36"/>
          <w:szCs w:val="36"/>
        </w:rPr>
        <w:t>权益账户开户说明书</w:t>
      </w:r>
    </w:p>
    <w:p>
      <w:pPr>
        <w:spacing w:line="360" w:lineRule="exact"/>
        <w:ind w:firstLine="480" w:firstLineChars="200"/>
        <w:jc w:val="left"/>
        <w:rPr>
          <w:rFonts w:ascii="仿宋" w:hAnsi="仿宋" w:eastAsia="仿宋"/>
          <w:sz w:val="24"/>
        </w:rPr>
      </w:pPr>
      <w:r>
        <w:rPr>
          <w:rFonts w:hint="eastAsia" w:ascii="仿宋" w:hAnsi="仿宋" w:eastAsia="仿宋"/>
          <w:sz w:val="24"/>
        </w:rPr>
        <w:t>一、新疆股权交易中心有限公司（以下简称“交易中心”）及其委托的开户代理机构，负责为权益账户申请人开立权益账户，用于记载权益账户持有人的权益持有及其变更情况，并提供权益账户开户资料的查询与变更、挂失与补办、注销等服务。</w:t>
      </w:r>
    </w:p>
    <w:p>
      <w:pPr>
        <w:spacing w:line="360" w:lineRule="exact"/>
        <w:ind w:firstLine="480" w:firstLineChars="200"/>
        <w:jc w:val="left"/>
        <w:rPr>
          <w:rFonts w:ascii="仿宋" w:hAnsi="仿宋" w:eastAsia="仿宋"/>
          <w:sz w:val="24"/>
        </w:rPr>
      </w:pPr>
      <w:r>
        <w:rPr>
          <w:rFonts w:hint="eastAsia" w:ascii="仿宋" w:hAnsi="仿宋" w:eastAsia="仿宋"/>
          <w:sz w:val="24"/>
        </w:rPr>
        <w:t>二、申请人在申请开立权益账户前，应当仔细阅读本说明书、《自然人权益账户开户申请表》或《机构权益账户开户申请表》（以下简称《申请表》），并同意接受本说明书条款。</w:t>
      </w:r>
    </w:p>
    <w:p>
      <w:pPr>
        <w:spacing w:line="360" w:lineRule="exact"/>
        <w:ind w:firstLine="480" w:firstLineChars="200"/>
        <w:jc w:val="left"/>
        <w:rPr>
          <w:rFonts w:ascii="仿宋" w:hAnsi="仿宋" w:eastAsia="仿宋"/>
          <w:sz w:val="24"/>
        </w:rPr>
      </w:pPr>
      <w:r>
        <w:rPr>
          <w:rFonts w:hint="eastAsia" w:ascii="仿宋" w:hAnsi="仿宋" w:eastAsia="仿宋"/>
          <w:sz w:val="24"/>
        </w:rPr>
        <w:t>三、对于拒绝在《申请表》上签名的申请人，交易中心或其委托的开户代理机构拒绝为其开立权益账户。</w:t>
      </w:r>
    </w:p>
    <w:p>
      <w:pPr>
        <w:spacing w:line="360" w:lineRule="exact"/>
        <w:ind w:firstLine="480" w:firstLineChars="200"/>
        <w:jc w:val="left"/>
        <w:rPr>
          <w:rFonts w:ascii="仿宋" w:hAnsi="仿宋" w:eastAsia="仿宋"/>
          <w:sz w:val="24"/>
        </w:rPr>
      </w:pPr>
      <w:r>
        <w:rPr>
          <w:rFonts w:hint="eastAsia" w:ascii="仿宋" w:hAnsi="仿宋" w:eastAsia="仿宋"/>
          <w:sz w:val="24"/>
        </w:rPr>
        <w:t>四、申请人应当遵守国家有关法律法规及《新疆股权交易中心账户管理细则》的规定。</w:t>
      </w:r>
    </w:p>
    <w:p>
      <w:pPr>
        <w:spacing w:line="360" w:lineRule="exact"/>
        <w:ind w:firstLine="480" w:firstLineChars="200"/>
        <w:jc w:val="left"/>
        <w:rPr>
          <w:rFonts w:ascii="仿宋" w:hAnsi="仿宋" w:eastAsia="仿宋"/>
          <w:sz w:val="24"/>
        </w:rPr>
      </w:pPr>
      <w:r>
        <w:rPr>
          <w:rFonts w:hint="eastAsia" w:ascii="仿宋" w:hAnsi="仿宋" w:eastAsia="仿宋"/>
          <w:sz w:val="24"/>
        </w:rPr>
        <w:t>五、申请人应当提供真实、准确、完整的有效身份证明文件等开户注册资料，并对开户注册资料的真实性、准确性与完整性负全部责任。</w:t>
      </w:r>
    </w:p>
    <w:p>
      <w:pPr>
        <w:spacing w:line="360" w:lineRule="exact"/>
        <w:ind w:firstLine="480" w:firstLineChars="200"/>
        <w:jc w:val="left"/>
        <w:rPr>
          <w:rFonts w:ascii="仿宋" w:hAnsi="仿宋" w:eastAsia="仿宋"/>
          <w:sz w:val="24"/>
        </w:rPr>
      </w:pPr>
      <w:r>
        <w:rPr>
          <w:rFonts w:hint="eastAsia" w:ascii="仿宋" w:hAnsi="仿宋" w:eastAsia="仿宋"/>
          <w:sz w:val="24"/>
        </w:rPr>
        <w:t>申请人应当对交易中心或开户代理机构录入的开户注册资料予以确认并对确认结果负责。</w:t>
      </w:r>
    </w:p>
    <w:p>
      <w:pPr>
        <w:spacing w:line="360" w:lineRule="exact"/>
        <w:ind w:firstLine="480" w:firstLineChars="200"/>
        <w:jc w:val="left"/>
        <w:rPr>
          <w:rFonts w:ascii="仿宋" w:hAnsi="仿宋" w:eastAsia="仿宋"/>
          <w:sz w:val="24"/>
        </w:rPr>
      </w:pPr>
      <w:r>
        <w:rPr>
          <w:rFonts w:hint="eastAsia" w:ascii="仿宋" w:hAnsi="仿宋" w:eastAsia="仿宋"/>
          <w:sz w:val="24"/>
        </w:rPr>
        <w:t>六、权益账户持有人有效身份证明文件有重大变化时，应当及时向交易中心或其委托的开户代理机构申请变更。否则，因此导致的经济损失和法律责任由权益账户持有人自负。</w:t>
      </w:r>
    </w:p>
    <w:p>
      <w:pPr>
        <w:spacing w:line="360" w:lineRule="exact"/>
        <w:ind w:firstLine="480" w:firstLineChars="200"/>
        <w:jc w:val="left"/>
        <w:rPr>
          <w:rFonts w:ascii="仿宋" w:hAnsi="仿宋" w:eastAsia="仿宋"/>
          <w:sz w:val="24"/>
        </w:rPr>
      </w:pPr>
      <w:r>
        <w:rPr>
          <w:rFonts w:hint="eastAsia" w:ascii="仿宋" w:hAnsi="仿宋" w:eastAsia="仿宋"/>
          <w:sz w:val="24"/>
        </w:rPr>
        <w:t>七、权益账户持有人保证权益账户的合法合规使用，对因违规使用导致的经济损失和法律责任由权益账户持有人自负。</w:t>
      </w:r>
    </w:p>
    <w:p>
      <w:pPr>
        <w:tabs>
          <w:tab w:val="left" w:pos="1276"/>
        </w:tabs>
        <w:spacing w:line="360" w:lineRule="exact"/>
        <w:ind w:firstLine="480" w:firstLineChars="200"/>
        <w:jc w:val="left"/>
        <w:rPr>
          <w:rFonts w:ascii="仿宋" w:hAnsi="仿宋" w:eastAsia="仿宋"/>
          <w:sz w:val="24"/>
        </w:rPr>
      </w:pPr>
      <w:r>
        <w:rPr>
          <w:rFonts w:hint="eastAsia" w:ascii="仿宋" w:hAnsi="仿宋" w:eastAsia="仿宋"/>
          <w:sz w:val="24"/>
        </w:rPr>
        <w:t>八、交易中心及开户代理机构应当对权益账户持有人的开户资料保密，不得转借第三人使用，但法律法规规定的除外。否则，因此导致的经济损失和法律责任由交易中心及开户代理机构承担。</w:t>
      </w:r>
    </w:p>
    <w:p>
      <w:pPr>
        <w:spacing w:line="360" w:lineRule="exact"/>
        <w:ind w:firstLine="480" w:firstLineChars="200"/>
        <w:jc w:val="left"/>
        <w:rPr>
          <w:rFonts w:ascii="仿宋" w:hAnsi="仿宋" w:eastAsia="仿宋"/>
          <w:sz w:val="24"/>
        </w:rPr>
      </w:pPr>
      <w:r>
        <w:rPr>
          <w:rFonts w:hint="eastAsia" w:ascii="仿宋" w:hAnsi="仿宋" w:eastAsia="仿宋"/>
          <w:sz w:val="24"/>
        </w:rPr>
        <w:t>九、交易中心及开户代理机构仅对申请人所提供的开户资料进行审核，核查申请人身份证明文件是否有效、注册申请表所填写内容与身份证明文件相关内容是否一致。但是，这并不表明对申请人所提供的开户资料作出真实性判断或者保证。对下列情况之一所引起的法律纠纷，交易中心及开户代理机构不承担责任：</w:t>
      </w:r>
    </w:p>
    <w:p>
      <w:pPr>
        <w:spacing w:line="360" w:lineRule="exact"/>
        <w:ind w:firstLine="480" w:firstLineChars="200"/>
        <w:jc w:val="left"/>
        <w:rPr>
          <w:rFonts w:ascii="仿宋" w:hAnsi="仿宋" w:eastAsia="仿宋"/>
          <w:sz w:val="24"/>
        </w:rPr>
      </w:pPr>
      <w:r>
        <w:rPr>
          <w:rFonts w:hint="eastAsia" w:ascii="仿宋" w:hAnsi="仿宋" w:eastAsia="仿宋"/>
          <w:sz w:val="24"/>
        </w:rPr>
        <w:t>1、申请人使用虚假资料开户</w:t>
      </w:r>
    </w:p>
    <w:p>
      <w:pPr>
        <w:spacing w:line="360" w:lineRule="exact"/>
        <w:ind w:firstLine="480" w:firstLineChars="200"/>
        <w:jc w:val="left"/>
        <w:rPr>
          <w:rFonts w:ascii="仿宋" w:hAnsi="仿宋" w:eastAsia="仿宋"/>
          <w:sz w:val="24"/>
        </w:rPr>
      </w:pPr>
      <w:r>
        <w:rPr>
          <w:rFonts w:hint="eastAsia" w:ascii="仿宋" w:hAnsi="仿宋" w:eastAsia="仿宋"/>
          <w:sz w:val="24"/>
        </w:rPr>
        <w:t>2、违规使用他人合法证件开户；</w:t>
      </w:r>
    </w:p>
    <w:p>
      <w:pPr>
        <w:spacing w:line="360" w:lineRule="exact"/>
        <w:ind w:firstLine="480" w:firstLineChars="200"/>
        <w:jc w:val="left"/>
        <w:rPr>
          <w:rFonts w:ascii="仿宋" w:hAnsi="仿宋" w:eastAsia="仿宋"/>
          <w:sz w:val="24"/>
        </w:rPr>
      </w:pPr>
      <w:r>
        <w:rPr>
          <w:rFonts w:hint="eastAsia" w:ascii="仿宋" w:hAnsi="仿宋" w:eastAsia="仿宋"/>
          <w:sz w:val="24"/>
        </w:rPr>
        <w:t>3、法律法规规定不能买卖股权的自然人和法人开户；</w:t>
      </w:r>
    </w:p>
    <w:p>
      <w:pPr>
        <w:spacing w:line="360" w:lineRule="exact"/>
        <w:ind w:firstLine="480" w:firstLineChars="200"/>
        <w:jc w:val="left"/>
        <w:rPr>
          <w:rFonts w:ascii="仿宋" w:hAnsi="仿宋" w:eastAsia="仿宋"/>
          <w:sz w:val="24"/>
        </w:rPr>
      </w:pPr>
      <w:r>
        <w:rPr>
          <w:rFonts w:hint="eastAsia" w:ascii="仿宋" w:hAnsi="仿宋" w:eastAsia="仿宋"/>
          <w:sz w:val="24"/>
        </w:rPr>
        <w:t>4、其他违规开户的情况</w:t>
      </w:r>
    </w:p>
    <w:p>
      <w:pPr>
        <w:spacing w:line="360" w:lineRule="exact"/>
        <w:ind w:firstLine="480" w:firstLineChars="200"/>
        <w:jc w:val="left"/>
        <w:rPr>
          <w:rFonts w:ascii="仿宋" w:hAnsi="仿宋" w:eastAsia="仿宋"/>
          <w:sz w:val="24"/>
        </w:rPr>
      </w:pPr>
      <w:r>
        <w:rPr>
          <w:rFonts w:hint="eastAsia" w:ascii="仿宋" w:hAnsi="仿宋" w:eastAsia="仿宋"/>
          <w:sz w:val="24"/>
        </w:rPr>
        <w:t>十、因不可抗力而引起的注册错误，交易中心及开户代理机构不承担任何责任。</w:t>
      </w:r>
    </w:p>
    <w:p>
      <w:pPr>
        <w:spacing w:line="360" w:lineRule="exact"/>
        <w:ind w:firstLine="480" w:firstLineChars="200"/>
        <w:jc w:val="left"/>
        <w:rPr>
          <w:rFonts w:ascii="仿宋" w:hAnsi="仿宋" w:eastAsia="仿宋"/>
          <w:sz w:val="24"/>
        </w:rPr>
      </w:pPr>
      <w:r>
        <w:rPr>
          <w:rFonts w:hint="eastAsia" w:ascii="仿宋" w:hAnsi="仿宋" w:eastAsia="仿宋"/>
          <w:sz w:val="24"/>
        </w:rPr>
        <w:t>十一、交易中心修订业务规则及本说明书时，应当公告提示，毋需知会每个申请人和权益账户持有人。申请人和权益账户持有人应当按照修订后的业务规则及《权益账户开户说明书》执行。</w:t>
      </w:r>
    </w:p>
    <w:p>
      <w:pPr>
        <w:widowControl/>
        <w:jc w:val="left"/>
        <w:rPr>
          <w:rFonts w:ascii="仿宋" w:hAnsi="仿宋" w:eastAsia="仿宋"/>
          <w:sz w:val="24"/>
        </w:rPr>
      </w:pPr>
      <w:r>
        <w:rPr>
          <w:rFonts w:ascii="仿宋" w:hAnsi="仿宋" w:eastAsia="仿宋"/>
          <w:sz w:val="24"/>
        </w:rPr>
        <w:br w:type="page"/>
      </w:r>
    </w:p>
    <w:p>
      <w:pPr>
        <w:spacing w:line="360" w:lineRule="exact"/>
        <w:jc w:val="center"/>
        <w:rPr>
          <w:rFonts w:ascii="仿宋" w:hAnsi="仿宋" w:eastAsia="仿宋"/>
          <w:sz w:val="24"/>
          <w:szCs w:val="24"/>
        </w:rPr>
      </w:pPr>
      <w:r>
        <w:rPr>
          <w:rFonts w:hint="eastAsia" w:ascii="仿宋" w:hAnsi="仿宋" w:eastAsia="仿宋"/>
          <w:sz w:val="24"/>
          <w:szCs w:val="24"/>
        </w:rPr>
        <w:t>本协议包括:客户须知、风险揭示书、协议条款及签章页。</w:t>
      </w:r>
    </w:p>
    <w:p>
      <w:pPr>
        <w:spacing w:line="360" w:lineRule="exact"/>
        <w:rPr>
          <w:rFonts w:ascii="仿宋" w:hAnsi="仿宋" w:eastAsia="仿宋"/>
          <w:sz w:val="24"/>
          <w:szCs w:val="24"/>
        </w:rPr>
      </w:pPr>
    </w:p>
    <w:p>
      <w:pPr>
        <w:spacing w:line="360" w:lineRule="exact"/>
        <w:jc w:val="center"/>
        <w:rPr>
          <w:rFonts w:ascii="方正大标宋简体" w:hAnsi="仿宋" w:eastAsia="方正大标宋简体"/>
          <w:sz w:val="36"/>
          <w:szCs w:val="36"/>
        </w:rPr>
      </w:pPr>
      <w:r>
        <w:rPr>
          <w:rFonts w:hint="eastAsia" w:ascii="方正大标宋简体" w:hAnsi="仿宋" w:eastAsia="方正大标宋简体"/>
          <w:sz w:val="36"/>
          <w:szCs w:val="36"/>
        </w:rPr>
        <w:t>客户须知</w:t>
      </w:r>
    </w:p>
    <w:p>
      <w:pPr>
        <w:spacing w:line="360" w:lineRule="exact"/>
        <w:rPr>
          <w:rFonts w:ascii="仿宋" w:hAnsi="仿宋" w:eastAsia="仿宋"/>
          <w:sz w:val="24"/>
          <w:szCs w:val="24"/>
        </w:rPr>
      </w:pPr>
    </w:p>
    <w:p>
      <w:pPr>
        <w:spacing w:line="360" w:lineRule="exact"/>
        <w:rPr>
          <w:rFonts w:ascii="仿宋" w:hAnsi="仿宋" w:eastAsia="仿宋"/>
          <w:sz w:val="24"/>
          <w:szCs w:val="24"/>
        </w:rPr>
      </w:pPr>
      <w:r>
        <w:rPr>
          <w:rFonts w:hint="eastAsia" w:ascii="仿宋" w:hAnsi="仿宋" w:eastAsia="仿宋"/>
          <w:sz w:val="24"/>
          <w:szCs w:val="24"/>
        </w:rPr>
        <w:t>尊敬的客户:</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当您选择投资开户机构产品的时候，请您务必了解以下事项:</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一、充分知晓金融市场法规知识</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 xml:space="preserve">您自愿向开户机构申请开户时，应充分知晓并遵守国家有关金融法律法规、监管政策、业务规则及开户机构的业务制度和业务流程。委托他人代理开户的，代理人也应了解并遵守国家有关金融法律法规、监管政策、业务规则及开户机构的业务制度和业务流程。  </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二、严格遵守账户实名制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当您开立账户时，应当出示本人/本机构有效身份证明文件，使用实名，保证开户资料信息真实、准确、完整、有效，保证资金来源合法。</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三、严禁洗钱及恐怖融资</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如您的交易沙嫌洗钱、恐怖融资，开户机构将依法履行大额交易、可疑交易报告义务；您先前提交的身份证明文件已过有效期，末在合理期限内更新且没有提出合理理由的，开户机构将中止为您办理业务。</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四、妥善保管身份信息、账户密码</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提醒您在申请开户时，应自行设置密码，避免使用简单的字符组合或本人姓名、生日、电话号码等相关信息作为密码。您应妥善保管身份信息、账户信息及账户密码等，不得将相关信息提供或告知他人使用。由于上述信息、账户密码的泄露、管理或使用不当造成的后果和损失，由您自行承担。</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五、选择适当的投资产品</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请您了解自己的风险承受能力，尽量选择自己相对熟悉的，与您风险承受能力匹配的金融产品进行投资。在投资新产品之前，请您务必详细了解该产品的特点和交易规则，由于您投资决策失误而引起的损失将由您自行承担。投资决策失误而引起的损失将由您自行承担。</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六、选择熟悉的操作方式</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开户机构为您提供的开户操作方式有柜台方式和网络方式，请您详细了解各种操作方式的具体操作步骤，由于您操作不当而引起的损失将由您自行承担。</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七、审慎授权代理人</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您在选择授权代理人开户以前，应对其进行充分了解，审慎授权。代理人在代理权限内以您的名义进行的行为即视为您本人的行为，代理人向您负责，而您将对代理人在代理权限内的代理行为后果承担一切责任。</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八、开户后，合法合规使用账户</w:t>
      </w:r>
    </w:p>
    <w:p>
      <w:pPr>
        <w:keepNext w:val="0"/>
        <w:keepLines w:val="0"/>
        <w:pageBreakBefore w:val="0"/>
        <w:widowControl w:val="0"/>
        <w:kinsoku/>
        <w:wordWrap/>
        <w:overflowPunct/>
        <w:topLinePunct w:val="0"/>
        <w:autoSpaceDE/>
        <w:autoSpaceDN/>
        <w:bidi w:val="0"/>
        <w:adjustRightInd/>
        <w:snapToGrid/>
        <w:spacing w:after="240" w:line="400" w:lineRule="exact"/>
        <w:ind w:firstLine="480" w:firstLineChars="200"/>
        <w:jc w:val="both"/>
        <w:textAlignment w:val="auto"/>
        <w:rPr>
          <w:rFonts w:hint="eastAsia" w:ascii="仿宋" w:hAnsi="仿宋" w:eastAsia="仿宋"/>
          <w:sz w:val="24"/>
          <w:szCs w:val="24"/>
        </w:rPr>
      </w:pPr>
      <w:r>
        <w:rPr>
          <w:rFonts w:hint="eastAsia" w:ascii="仿宋" w:hAnsi="仿宋" w:eastAsia="仿宋"/>
          <w:sz w:val="24"/>
          <w:szCs w:val="24"/>
        </w:rPr>
        <w:t>对因违规使用账户导致的经济损失和法律责任由您本人自行承担。</w:t>
      </w:r>
    </w:p>
    <w:p>
      <w:pPr>
        <w:spacing w:after="240" w:line="400" w:lineRule="exact"/>
        <w:jc w:val="center"/>
        <w:rPr>
          <w:rFonts w:ascii="方正大标宋简体" w:hAnsi="黑体" w:eastAsia="方正大标宋简体"/>
          <w:sz w:val="36"/>
          <w:szCs w:val="32"/>
        </w:rPr>
      </w:pPr>
      <w:r>
        <w:rPr>
          <w:rFonts w:hint="eastAsia" w:ascii="方正大标宋简体" w:hAnsi="黑体" w:eastAsia="方正大标宋简体"/>
          <w:sz w:val="36"/>
          <w:szCs w:val="32"/>
        </w:rPr>
        <w:t>新疆股权交易中心产品投资风险揭示书</w:t>
      </w:r>
    </w:p>
    <w:p>
      <w:pPr>
        <w:spacing w:line="440" w:lineRule="exact"/>
        <w:rPr>
          <w:rFonts w:ascii="仿宋" w:hAnsi="仿宋" w:eastAsia="仿宋"/>
          <w:b/>
          <w:sz w:val="24"/>
          <w:szCs w:val="24"/>
        </w:rPr>
      </w:pPr>
      <w:r>
        <w:rPr>
          <w:rFonts w:hint="eastAsia" w:ascii="仿宋" w:hAnsi="仿宋" w:eastAsia="仿宋"/>
          <w:b/>
          <w:sz w:val="24"/>
          <w:szCs w:val="24"/>
        </w:rPr>
        <w:t xml:space="preserve">尊敬的投资者： </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为了使您更好地了解新疆股权交易中心各类产品的投资风险，投资者在参与新疆股权交易中心产品的认购和转让前，应当仔细核对自身是否具备合格投资者资格，充分了解产品的特点及风险，审慎评估自身的经济状况和财务能力，考虑是否适合参与。本中心特为您提供此份投资风险揭示书，请认真阅读。</w:t>
      </w:r>
    </w:p>
    <w:p>
      <w:pPr>
        <w:spacing w:line="440" w:lineRule="exact"/>
        <w:ind w:firstLine="482" w:firstLineChars="200"/>
        <w:rPr>
          <w:rFonts w:ascii="仿宋" w:hAnsi="仿宋" w:eastAsia="仿宋"/>
          <w:b/>
          <w:sz w:val="24"/>
          <w:szCs w:val="24"/>
        </w:rPr>
      </w:pPr>
      <w:r>
        <w:rPr>
          <w:rFonts w:hint="eastAsia" w:ascii="仿宋" w:hAnsi="仿宋" w:eastAsia="仿宋"/>
          <w:b/>
          <w:sz w:val="24"/>
          <w:szCs w:val="24"/>
        </w:rPr>
        <w:t xml:space="preserve">一、重要提示 </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1、新疆股权交易中心各项业务规则与上海、深圳证券交易所的业务规则存在很大差别，在投资新疆股权交易中心各类产品之前，请您务必登陆新疆股权交易中心网站（http://www.casdaq.com.cn）认真阅读新疆股权交易中心已发布的所有相关业务规则。</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2、新疆股权交易中心（以下简称“交易中心”）各项业务规则、制度会根据国家政策和市场需要进行适当修改，相关业务规则及配套文件发生变化，可能会对产品持有人的权益产生影响，投资者应密切关注。</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3、交易中心产品的信息披露标准低于交易所市场信息披露标准。</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4、投资者应当详细了解交易中心产品的相关办法、指引，充分关注其可能存在无法转让的风险。按照业务规则，交易中心对导致权益类产品投资者超过200人的转让不予确认，权益产品持有人达到一定数量时，投资者可能出现无法进行转让的情况。同时，由于区域性股权交易市场产品的非公开性与风险特性，权益产品的转让可能不活跃，投资者随时达成转让的意愿可能无法满足。</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5、产品价格可能因多种原因发生巨大波动，投资者应充分关注投资风险。交易中心仅为投资者提供产品认购及转让服务，对投资或交易损失不承担任何责任。</w:t>
      </w:r>
    </w:p>
    <w:p>
      <w:pPr>
        <w:spacing w:line="440" w:lineRule="exact"/>
        <w:ind w:firstLine="482" w:firstLineChars="200"/>
        <w:rPr>
          <w:rFonts w:ascii="仿宋" w:hAnsi="仿宋" w:eastAsia="仿宋"/>
          <w:b/>
          <w:sz w:val="24"/>
          <w:szCs w:val="24"/>
        </w:rPr>
      </w:pPr>
      <w:r>
        <w:rPr>
          <w:rFonts w:hint="eastAsia" w:ascii="仿宋" w:hAnsi="仿宋" w:eastAsia="仿宋"/>
          <w:b/>
          <w:sz w:val="24"/>
          <w:szCs w:val="24"/>
        </w:rPr>
        <w:t>二、风险揭示</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1、在交易中心备案发行的挂牌说明书、推荐意见书等相关信息虽已经推荐机构与会员机构协助发行人进行了披露，但并非是对挂牌产品投资价值或收益作出实质性判断与保证。投资人应充分知悉该项产品的业务规则和投资风险，审慎阅读挂牌说明书及风险提示内容，对挂牌产品信息披露的真实性、准确性、完整性和及时性进行独立分析，并据以独立判断投资价值，自行承担投资风险。</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2、在疆内注册的股份有限公司符合《新疆股权交易中心挂牌业务规则》规定的挂牌条件，经推荐机构会员推荐并在交易中心备案后，可在交易中心进行股份转让、定向增资；因部分挂牌公司规模较小，对单一技术和核心技术人员的依赖程度较高，受技术更新换代影响较大，抗市场风险和行业风险的能力较弱，主营业务收入及盈利状况可能波动较大，投资者应特别关注。</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3、经交易中心审核备案后的可转换公司债券产品在交易中心发行、信息披露及转让，但交易中心并不对产品发行人的经营风险、偿债风险、诉讼风险以及可转换公司债券的投资风险或收益等作出判断或保证，投资者应当充分关注可转换公司债券发行人的经营风险及可能的还本付息风险。</w:t>
      </w:r>
    </w:p>
    <w:p>
      <w:pPr>
        <w:spacing w:line="440" w:lineRule="exact"/>
        <w:ind w:firstLine="480" w:firstLineChars="200"/>
        <w:rPr>
          <w:rFonts w:ascii="仿宋" w:hAnsi="仿宋" w:eastAsia="仿宋"/>
          <w:sz w:val="24"/>
          <w:szCs w:val="24"/>
        </w:rPr>
      </w:pPr>
      <w:r>
        <w:rPr>
          <w:rFonts w:ascii="仿宋" w:hAnsi="仿宋" w:eastAsia="仿宋"/>
          <w:sz w:val="24"/>
          <w:szCs w:val="24"/>
        </w:rPr>
        <w:t xml:space="preserve"> </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本风险认知书的风险揭示事项未能详尽列明新疆股权交易中心所有产品的所有风险，投资者应对其它相关风险因素也有所了解和掌握，并确信自己已做好足够的风险评估与财务安排，避免因参与交易中心产品投资而遭受难以承受的损失，在您进行投资或交易前，请务必对此有清醒的认识。</w:t>
      </w:r>
    </w:p>
    <w:p>
      <w:pPr>
        <w:spacing w:line="440" w:lineRule="exact"/>
        <w:ind w:firstLine="480" w:firstLineChars="200"/>
        <w:rPr>
          <w:rFonts w:ascii="仿宋" w:hAnsi="仿宋" w:eastAsia="仿宋"/>
          <w:sz w:val="24"/>
          <w:szCs w:val="24"/>
        </w:rPr>
      </w:pPr>
    </w:p>
    <w:p>
      <w:pPr>
        <w:spacing w:line="440" w:lineRule="exact"/>
        <w:ind w:firstLine="482" w:firstLineChars="200"/>
        <w:rPr>
          <w:rFonts w:ascii="仿宋" w:hAnsi="仿宋" w:eastAsia="仿宋"/>
          <w:sz w:val="24"/>
          <w:szCs w:val="24"/>
        </w:rPr>
      </w:pPr>
      <w:r>
        <w:rPr>
          <w:rFonts w:hint="eastAsia" w:ascii="仿宋" w:hAnsi="仿宋" w:eastAsia="仿宋"/>
          <w:b/>
          <w:sz w:val="24"/>
          <w:szCs w:val="24"/>
        </w:rPr>
        <w:t>本机构承诺</w:t>
      </w:r>
      <w:r>
        <w:rPr>
          <w:rFonts w:hint="eastAsia" w:ascii="仿宋" w:hAnsi="仿宋" w:eastAsia="仿宋"/>
          <w:sz w:val="24"/>
          <w:szCs w:val="24"/>
        </w:rPr>
        <w:t>：本机构对上述《新疆股权交易中心产品投资风险揭示书》的内容已经充分理解，承诺本机构不存在任何法律、法规禁止或限制投资的情形；提交的身份证件、资料均真实、有效、合法；不进行内幕交易；不操纵市场价格；不以虚假报价或其他违规行为扰乱正常的报价转让秩序，误导他人的投资决策；本机构在进行新疆股权交易中心产品投资或交易前，已经对各项规则、制度有了一定的了解，知悉可能蕴含的亏损风险，已充分理解“买者自负”的含义。</w:t>
      </w:r>
    </w:p>
    <w:p>
      <w:pPr>
        <w:spacing w:line="440" w:lineRule="exact"/>
        <w:ind w:firstLine="480" w:firstLineChars="200"/>
        <w:rPr>
          <w:rFonts w:ascii="仿宋" w:hAnsi="仿宋" w:eastAsia="仿宋"/>
          <w:sz w:val="24"/>
          <w:szCs w:val="24"/>
        </w:rPr>
      </w:pPr>
    </w:p>
    <w:p>
      <w:pPr>
        <w:spacing w:line="440" w:lineRule="exact"/>
        <w:ind w:firstLine="482" w:firstLineChars="200"/>
        <w:rPr>
          <w:rFonts w:ascii="仿宋" w:hAnsi="仿宋" w:eastAsia="仿宋"/>
          <w:sz w:val="24"/>
          <w:szCs w:val="24"/>
          <w:u w:val="single"/>
        </w:rPr>
      </w:pPr>
      <w:r>
        <w:rPr>
          <w:rFonts w:hint="eastAsia" w:ascii="仿宋" w:hAnsi="仿宋" w:eastAsia="仿宋"/>
          <w:b/>
          <w:sz w:val="24"/>
          <w:szCs w:val="24"/>
          <w:u w:val="single"/>
        </w:rPr>
        <w:t>以下内容由投资人本机构受托人抄写</w:t>
      </w:r>
      <w:r>
        <w:rPr>
          <w:rFonts w:hint="eastAsia" w:ascii="仿宋" w:hAnsi="仿宋" w:eastAsia="仿宋"/>
          <w:sz w:val="24"/>
          <w:szCs w:val="24"/>
          <w:u w:val="single"/>
        </w:rPr>
        <w:t>：</w:t>
      </w:r>
    </w:p>
    <w:p>
      <w:pPr>
        <w:spacing w:line="440" w:lineRule="exact"/>
        <w:ind w:firstLine="560" w:firstLineChars="200"/>
        <w:rPr>
          <w:rFonts w:ascii="仿宋" w:hAnsi="仿宋" w:eastAsia="仿宋"/>
          <w:sz w:val="24"/>
          <w:szCs w:val="24"/>
          <w:u w:val="single"/>
        </w:rPr>
      </w:pPr>
      <w:r>
        <w:rPr>
          <w:rFonts w:hint="eastAsia" w:ascii="仿宋" w:hAnsi="仿宋" w:eastAsia="仿宋"/>
          <w:sz w:val="28"/>
          <w:szCs w:val="28"/>
          <w:u w:val="single"/>
        </w:rPr>
        <w:t>本机构已认真阅读本投资风险揭示书，理解所揭示的风险及承诺的内容，并愿意承担由此引起的一切后果和法律责任。（请在横线上抄写）</w:t>
      </w:r>
    </w:p>
    <w:p>
      <w:pPr>
        <w:spacing w:line="440" w:lineRule="exact"/>
        <w:ind w:firstLine="425" w:firstLineChars="152"/>
        <w:rPr>
          <w:rFonts w:ascii="仿宋" w:hAnsi="仿宋" w:eastAsia="仿宋"/>
          <w:sz w:val="28"/>
          <w:szCs w:val="28"/>
          <w:u w:val="single"/>
        </w:rPr>
      </w:pPr>
      <w:r>
        <w:rPr>
          <w:rFonts w:hint="eastAsia" w:ascii="仿宋" w:hAnsi="仿宋" w:eastAsia="仿宋"/>
          <w:sz w:val="28"/>
          <w:szCs w:val="28"/>
          <w:u w:val="single"/>
        </w:rPr>
        <w:t xml:space="preserve">本机构                                                                      </w:t>
      </w:r>
    </w:p>
    <w:p>
      <w:pPr>
        <w:spacing w:line="440" w:lineRule="exact"/>
        <w:rPr>
          <w:rFonts w:ascii="仿宋" w:hAnsi="仿宋" w:eastAsia="仿宋"/>
          <w:sz w:val="24"/>
          <w:szCs w:val="24"/>
          <w:u w:val="single"/>
        </w:rPr>
      </w:pPr>
      <w:r>
        <w:rPr>
          <w:rFonts w:hint="eastAsia" w:ascii="仿宋" w:hAnsi="仿宋" w:eastAsia="仿宋"/>
          <w:sz w:val="24"/>
          <w:szCs w:val="24"/>
          <w:u w:val="single"/>
        </w:rPr>
        <w:t xml:space="preserve">                                                                              </w:t>
      </w:r>
    </w:p>
    <w:p>
      <w:pPr>
        <w:spacing w:line="440" w:lineRule="exact"/>
        <w:rPr>
          <w:rFonts w:ascii="仿宋" w:hAnsi="仿宋" w:eastAsia="仿宋"/>
          <w:sz w:val="24"/>
          <w:szCs w:val="24"/>
          <w:u w:val="single"/>
        </w:rPr>
      </w:pPr>
      <w:r>
        <w:rPr>
          <w:rFonts w:hint="eastAsia" w:ascii="仿宋" w:hAnsi="仿宋" w:eastAsia="仿宋"/>
          <w:sz w:val="24"/>
          <w:szCs w:val="24"/>
          <w:u w:val="single"/>
        </w:rPr>
        <w:t xml:space="preserve">                                                                              </w:t>
      </w:r>
    </w:p>
    <w:p>
      <w:pPr>
        <w:spacing w:line="560" w:lineRule="exact"/>
        <w:jc w:val="left"/>
        <w:rPr>
          <w:rFonts w:ascii="华文细黑" w:hAnsi="华文细黑" w:eastAsia="华文细黑"/>
          <w:b/>
          <w:sz w:val="24"/>
        </w:rPr>
      </w:pPr>
    </w:p>
    <w:p>
      <w:pPr>
        <w:adjustRightInd w:val="0"/>
        <w:snapToGrid w:val="0"/>
        <w:spacing w:line="480" w:lineRule="atLeast"/>
        <w:ind w:firstLine="3380" w:firstLineChars="1407"/>
        <w:rPr>
          <w:rFonts w:ascii="华文细黑" w:hAnsi="华文细黑" w:eastAsia="华文细黑"/>
          <w:b/>
          <w:sz w:val="24"/>
        </w:rPr>
      </w:pPr>
      <w:r>
        <w:rPr>
          <w:rFonts w:hint="eastAsia" w:ascii="华文细黑" w:hAnsi="华文细黑" w:eastAsia="华文细黑"/>
          <w:b/>
          <w:sz w:val="24"/>
        </w:rPr>
        <w:t xml:space="preserve">      申请机构（公章）</w:t>
      </w:r>
      <w:r>
        <w:rPr>
          <w:rFonts w:hint="eastAsia" w:ascii="华文细黑" w:hAnsi="华文细黑" w:eastAsia="华文细黑"/>
          <w:b/>
          <w:sz w:val="24"/>
          <w:lang w:eastAsia="zh-CN"/>
        </w:rPr>
        <w:t>：</w:t>
      </w:r>
      <w:r>
        <w:rPr>
          <w:rFonts w:hint="eastAsia" w:ascii="华文细黑" w:hAnsi="华文细黑" w:eastAsia="华文细黑"/>
          <w:b/>
          <w:sz w:val="24"/>
        </w:rPr>
        <w:t xml:space="preserve"> </w:t>
      </w:r>
    </w:p>
    <w:p>
      <w:pPr>
        <w:adjustRightInd w:val="0"/>
        <w:snapToGrid w:val="0"/>
        <w:spacing w:line="480" w:lineRule="atLeast"/>
        <w:ind w:firstLine="6924" w:firstLineChars="2882"/>
        <w:rPr>
          <w:rFonts w:ascii="华文细黑" w:hAnsi="华文细黑" w:eastAsia="华文细黑"/>
          <w:b/>
          <w:sz w:val="24"/>
        </w:rPr>
      </w:pPr>
      <w:r>
        <w:rPr>
          <w:rFonts w:hint="eastAsia" w:ascii="华文细黑" w:hAnsi="华文细黑" w:eastAsia="华文细黑"/>
          <w:b/>
          <w:sz w:val="24"/>
        </w:rPr>
        <w:t xml:space="preserve">年  月  日 </w:t>
      </w:r>
    </w:p>
    <w:p>
      <w:pPr>
        <w:spacing w:line="360" w:lineRule="exact"/>
        <w:jc w:val="center"/>
        <w:rPr>
          <w:rFonts w:ascii="方正大标宋简体" w:hAnsi="仿宋" w:eastAsia="方正大标宋简体"/>
          <w:sz w:val="36"/>
          <w:szCs w:val="36"/>
        </w:rPr>
      </w:pPr>
      <w:r>
        <w:rPr>
          <w:sz w:val="24"/>
        </w:rPr>
        <w:br w:type="page"/>
      </w:r>
      <w:r>
        <w:rPr>
          <w:rFonts w:hint="eastAsia" w:ascii="方正大标宋简体" w:hAnsi="仿宋" w:eastAsia="方正大标宋简体"/>
          <w:sz w:val="36"/>
          <w:szCs w:val="36"/>
        </w:rPr>
        <w:t>新疆股权交易中心投资者开户协议</w:t>
      </w:r>
    </w:p>
    <w:p>
      <w:pPr>
        <w:spacing w:line="360" w:lineRule="exact"/>
        <w:rPr>
          <w:rFonts w:ascii="仿宋" w:hAnsi="仿宋" w:eastAsia="仿宋"/>
          <w:sz w:val="24"/>
          <w:szCs w:val="24"/>
        </w:rPr>
      </w:pPr>
    </w:p>
    <w:p>
      <w:pPr>
        <w:spacing w:line="360" w:lineRule="exact"/>
        <w:ind w:firstLine="480" w:firstLineChars="200"/>
        <w:rPr>
          <w:rFonts w:ascii="仿宋" w:hAnsi="仿宋" w:eastAsia="仿宋"/>
          <w:sz w:val="24"/>
          <w:szCs w:val="24"/>
        </w:rPr>
      </w:pPr>
      <w:r>
        <w:rPr>
          <w:rFonts w:hint="eastAsia" w:ascii="仿宋" w:hAnsi="仿宋" w:eastAsia="仿宋"/>
          <w:sz w:val="24"/>
          <w:szCs w:val="24"/>
        </w:rPr>
        <w:t>甲方(投资者/客户)：</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乙方：新疆股权交易中心有限公司</w:t>
      </w:r>
    </w:p>
    <w:p>
      <w:pPr>
        <w:spacing w:line="360" w:lineRule="exact"/>
        <w:ind w:firstLine="480" w:firstLineChars="200"/>
        <w:rPr>
          <w:rFonts w:ascii="仿宋" w:hAnsi="仿宋" w:eastAsia="仿宋"/>
          <w:sz w:val="24"/>
          <w:szCs w:val="24"/>
        </w:rPr>
      </w:pPr>
    </w:p>
    <w:p>
      <w:pPr>
        <w:spacing w:line="360" w:lineRule="exact"/>
        <w:ind w:firstLine="480" w:firstLineChars="200"/>
        <w:rPr>
          <w:rFonts w:ascii="仿宋" w:hAnsi="仿宋" w:eastAsia="仿宋"/>
          <w:sz w:val="24"/>
          <w:szCs w:val="24"/>
        </w:rPr>
      </w:pPr>
      <w:r>
        <w:rPr>
          <w:rFonts w:hint="eastAsia" w:ascii="仿宋" w:hAnsi="仿宋" w:eastAsia="仿宋"/>
          <w:sz w:val="24"/>
          <w:szCs w:val="24"/>
        </w:rPr>
        <w:t>依据《中华人民共和国合同法》、《区域性股权市场监督管理试行办法》、《新疆股权交易中心账户管理细则》、《新疆股权交易中心合格投资人认定操作指引》和其他有关法律、法规、规章规范性文件等规定， 新疆股权交易中心有限公司及其认定的开户机构（以下简称“开户机构”）可根据《新疆股权交易中心投资人适当性管理办法》有关规定为经认定的合格投资人和其他特定对象开立投资者账户(以下简称“开户”)。现甲乙双方就乙方为甲方开户及其他相关事宜达成如下协议，供双方共同遵守。</w:t>
      </w:r>
    </w:p>
    <w:p>
      <w:pPr>
        <w:spacing w:line="360" w:lineRule="exact"/>
        <w:ind w:firstLine="482" w:firstLineChars="200"/>
        <w:rPr>
          <w:rFonts w:ascii="仿宋" w:hAnsi="仿宋" w:eastAsia="仿宋"/>
          <w:b/>
          <w:bCs/>
          <w:sz w:val="24"/>
          <w:szCs w:val="24"/>
        </w:rPr>
      </w:pPr>
      <w:r>
        <w:rPr>
          <w:rFonts w:hint="eastAsia" w:ascii="仿宋" w:hAnsi="仿宋" w:eastAsia="仿宋"/>
          <w:b/>
          <w:bCs/>
          <w:sz w:val="24"/>
          <w:szCs w:val="24"/>
        </w:rPr>
        <w:t>第一章 双方声明与承诺</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第一条 甲方向乙方作如下声明与承诺：</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1.甲方具有合法的金融投资主体资格，符合《新疆股权交易中心合格投资人认定操作指引》的要求，不存在法律、法规、规章、规范性文件等禁止或限制进行金融投资的情形，并保证资金来源合法。</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2.甲方已经了解并自愿遵守有关开户的法律、法规、规章、规范性文件、《新疆股权交易中心账户管理细则》等规定，并承诺按照乙方的相关业务流程办理业务。</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3.甲方承诺在本协议存续期向乙方提供的所有证件、资料均真实、准确、完整、有效，承担因资料不实引致的全部责任，同意乙方对信息进行合法审验。</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4.甲方承诺审慎评估自身需求和风险承受能力，自行承担所参与的金融活动风险。</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5.甲方已充分阅读客户须知、风险揭示书。本人清楚准确理解所有相关协议条款，特别是双方权利、义务和免责条款，清楚认识并愿意承担资本市场投资风险，承诺遵守本协议。</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第二条 乙方向甲方作如下声明与承诺：</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乙方是依法设立且有效存续的区域性股权市场运营机构，具有为甲方开户的主体资格，乙方具有开展业务的必要条件，能够为甲方提供非上市公司的股权、债券和相关金融产品及其衍生品的挂牌、转让、登记、托管、融资、结算、过户等服务。</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乙方的经营范围以市场监督管理部门批准的经营内容为限，除依法开展规定的业务外，乙方不对甲方的投资收益或亏损进行任何形式的保证，不编造或传播虚假信息误导甲方，不诱使甲方进行不必要的金融产品投资。</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3.乙方承诺遵守有关法律、法规，规章、规范性文件、《新疆股权交易中心账户管理细则》等相关制度的规定。</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4.乙方承诺遵守本协议，按本协议为甲方开立账户，并对账户实施统一管理。</w:t>
      </w:r>
    </w:p>
    <w:p>
      <w:pPr>
        <w:spacing w:line="360" w:lineRule="exact"/>
        <w:ind w:firstLine="482" w:firstLineChars="200"/>
        <w:rPr>
          <w:rFonts w:ascii="仿宋" w:hAnsi="仿宋" w:eastAsia="仿宋"/>
          <w:b/>
          <w:bCs/>
          <w:sz w:val="24"/>
          <w:szCs w:val="24"/>
        </w:rPr>
      </w:pPr>
      <w:r>
        <w:rPr>
          <w:rFonts w:hint="eastAsia" w:ascii="仿宋" w:hAnsi="仿宋" w:eastAsia="仿宋"/>
          <w:b/>
          <w:bCs/>
          <w:sz w:val="24"/>
          <w:szCs w:val="24"/>
        </w:rPr>
        <w:t>第二章 账户的开立</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第三条 本协议中的开立账户均指开立投资者账户，投资者账户包括权益账户和资金账户。资金账户主要用于签约三方存管业务，附属于权益账户，并不独立存在。甲方在申请开立投资者账户时，权益账户为必选账户类型，资金账户为可选账户类型。如选择同时开立权益账户和资金账户，甲方在取得交易系统自动分配的资金代码后，应自行到三方存管银行柜面或使用网上银行进行三方存管账户签约。</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第四条 甲方申请开立投资者账户必须提交有效身份证明文件及复印件， 申请开户时注册的账户持有人名称必须与身份证明文件中记载的名称一致。甲方为我国境内自然人的，有效身份证明文件为中华人民共和国居民身份证；甲方为我国境内法人的，有效身份证明文件为工商营业执照、社团法人注册登记证书、机关事业法人成立批文等。甲方为境外投资者的，其有效身份证明文件是指境外所在国家或者地区的有效身份证明文件，有效商业登记证明文件，有境外其他国家、地区永久居留签证的中国护照，香港、澳门特区居民身份证，台湾同胞台胞证等。</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第五条 投资者账户按持有人分为：自然人投资者账户、机构投资者账户。</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第六条 甲方申请开户时需履行以下程序：</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甲方为自然人投资者的，申请开户可由本人前往开户机构填写《自然人投资者账户开户申请资料》，并提交本人有效身份证明文件及复印件。委托他人代理的，需要提供经公证的授权委托书，委托人有效身份证明文件复印件，受托人有效身份证明文件及复印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甲方为机构投资者的，申请开户时应填写《机构投资者账户开户申请资料》，并提交相关有效证明文件、受托人或法定代表人（法定代表人自行前来办理）有效身份证明文件及复印件。以上资料均提交复印件并加盖机构有效公章予以确认。</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3.非现场开户另行制定业务规则。</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第七条 除非现场开户外，乙方在经营场所内为甲方办理开户事宜。甲方须按照乙方开户的业务规定和流程如实提供和填写有关信息资料，配合乙方留存相关复印件或影印件、采集影像资料等工作。甲方还须配合乙方进行投资者教育和风险承受能力评估。乙方须将评估的结果告知甲方，评估方式采用书面方式。</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第八条 乙方应认真审核甲方所提供的开户申请资料。乙方审核确认合格后，在开户申请表上签名，同时加盖业务专用章，留存除有效身份证明文件原件以外的所有开户申请资料。乙方审核确认不合格的，在开户申请表上注明不合格原因，并将有关开户申请资料退还甲方。</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第九条 甲方在申请开户时，应自行设置密码并妥善保管，避免使用简单的字符组合或本人姓名、生日、电话号码等相关信息作为密码。甲方应当定期修改密码，并充分认识由于密码设置过于简单而可能导致的风险，由于密码失密导致的后果由甲方自行承担。</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第十条 甲方为投资者账户持有人，依法享有其账户中登记的权益。</w:t>
      </w:r>
    </w:p>
    <w:p>
      <w:pPr>
        <w:spacing w:line="360" w:lineRule="exact"/>
        <w:ind w:firstLine="482" w:firstLineChars="200"/>
        <w:rPr>
          <w:rFonts w:ascii="仿宋" w:hAnsi="仿宋" w:eastAsia="仿宋"/>
          <w:b/>
          <w:bCs/>
          <w:sz w:val="24"/>
          <w:szCs w:val="24"/>
        </w:rPr>
      </w:pPr>
      <w:r>
        <w:rPr>
          <w:rFonts w:hint="eastAsia" w:ascii="仿宋" w:hAnsi="仿宋" w:eastAsia="仿宋"/>
          <w:b/>
          <w:bCs/>
          <w:sz w:val="24"/>
          <w:szCs w:val="24"/>
        </w:rPr>
        <w:t>第三章 账户信息的查询与变更</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第十一条 甲方可以到原开户机构查询账户信息，也可以使用客户代码和密码登录新疆股权交易中心（以下简称“交易中心”）交易系统进行信息查询和密码变更。</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第十二条 甲方到开户机构现场申请查询账户信息的，需履行以下程序：</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甲方为自然人投资者的，应由甲方前往开户机构填写《投资者账户资料查询申请表》，并提交有效身份证明文件及复印件。委托他人代理的，还需提供经公证的授权委托书、受托人的有效身份证明文件及复印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甲方为机构投资者的，应由法定代表人或受托人前往开户机构填写《投资者账户资料查询申请表》，并提交法定代表人证明书、授权委托书（如有）、法定代表人（如前来）或受托人的身份证明文件及复印件、营业执照（或社团法人注册登记证书、机关事业法人成立批文） 复印件。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3.乙方审核上述材料无误后，可给予办理查询业务。</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第十三条 甲方发生下列情形之一的，应及时到开户机构办理变更手续：</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1.自然人投资者有效身份证明文件、联系方式发生变更；</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2.机构投资者有效身份证明文件、联系人及联系方式发生变更；</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3.交易中心认为需要进行变更的其他资料。</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第十四条 甲方申请投资者账户信息变更时，应履行以下程序：</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甲方为自然人投资者的，应填写《投资者账户资料变更申请表》，提交发证机关出具的有关变更证明文件原件及复印件（如有），并提交有效身份证明文件及复印件。委托他人代理的，还需提供经公证的授权委托书、受托人的有效身份证明文件及复印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2.甲方为机构投资者的，应填写《投资者账户资料变更申请表》，并提交下列材料：</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（1）法定代表人有效身份证明文件复印件及法定代表人证明书；</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（2）发证机关出具的有关变更证明及复印件；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（3）授权委托书、受托人有效身份证明文件及复印件；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（4）营业执照（或社团法人注册登记证书、机关事业法人成立批文）复印件；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（5）交易中心要求提供的其他材料。</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第十五条 乙方受理投资者账户开户资料变更申请后，对审核合格的应于五个工作日内更改相应资料。</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第十六条 乙方应对变更前后的原始资料妥善保存，以备查验。</w:t>
      </w:r>
    </w:p>
    <w:p>
      <w:pPr>
        <w:spacing w:line="360" w:lineRule="exact"/>
        <w:ind w:firstLine="482" w:firstLineChars="200"/>
        <w:rPr>
          <w:rFonts w:ascii="仿宋" w:hAnsi="仿宋" w:eastAsia="仿宋"/>
          <w:b/>
          <w:bCs/>
          <w:sz w:val="24"/>
          <w:szCs w:val="24"/>
        </w:rPr>
      </w:pPr>
      <w:r>
        <w:rPr>
          <w:rFonts w:hint="eastAsia" w:ascii="仿宋" w:hAnsi="仿宋" w:eastAsia="仿宋"/>
          <w:b/>
          <w:bCs/>
          <w:sz w:val="24"/>
          <w:szCs w:val="24"/>
        </w:rPr>
        <w:t>第四章  账户卡挂失与补办</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第十七条 权益账户卡毁坏或遗失的，甲方可向开户机构申请挂失补办权益账户卡；在挂失补办前已经发生的交易或损失由甲方自行承担。</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第十八条 甲方申请挂失补办权益账户卡时，应履行以下程序：</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甲方为自然人投资者的，必须由本人前往开户机构填写《投资者账户挂失补办申请表》，并提交本人有效身份证明文件及复印件；委托他人代理的，还需提供经公证的授权委托书、受托人有效身份证明文件及复印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2.甲方为机构投资者的，应填写《投资者账户挂失补办申请表》，并提交下列材料：</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（1）法定代表人有效身份证明文件复印件、法定代表人证明书；</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（2）授权委托书、受托人有效身份证明文件及复印件；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（3）营业执照（或社团法人注册登记证书、机关事业法人成立批文）复印件；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（4）交易中心要求提供的其他材料。</w:t>
      </w:r>
    </w:p>
    <w:p>
      <w:pPr>
        <w:spacing w:line="360" w:lineRule="exact"/>
        <w:ind w:firstLine="482" w:firstLineChars="200"/>
        <w:rPr>
          <w:rFonts w:ascii="仿宋" w:hAnsi="仿宋" w:eastAsia="仿宋"/>
          <w:b/>
          <w:bCs/>
          <w:sz w:val="24"/>
          <w:szCs w:val="24"/>
        </w:rPr>
      </w:pPr>
      <w:r>
        <w:rPr>
          <w:rFonts w:hint="eastAsia" w:ascii="仿宋" w:hAnsi="仿宋" w:eastAsia="仿宋"/>
          <w:b/>
          <w:bCs/>
          <w:sz w:val="24"/>
          <w:szCs w:val="24"/>
        </w:rPr>
        <w:t xml:space="preserve">第五章 </w:t>
      </w:r>
      <w:r>
        <w:rPr>
          <w:rFonts w:ascii="仿宋" w:hAnsi="仿宋" w:eastAsia="仿宋"/>
          <w:b/>
          <w:bCs/>
          <w:sz w:val="24"/>
          <w:szCs w:val="24"/>
        </w:rPr>
        <w:t xml:space="preserve"> </w:t>
      </w:r>
      <w:r>
        <w:rPr>
          <w:rFonts w:hint="eastAsia" w:ascii="仿宋" w:hAnsi="仿宋" w:eastAsia="仿宋"/>
          <w:b/>
          <w:bCs/>
          <w:sz w:val="24"/>
          <w:szCs w:val="24"/>
        </w:rPr>
        <w:t>账户注销</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第十九条 若甲方账户内的权益份额及资金余额为零或账户内交易的结算均已完成，账户持有人甲方可以申请注销该账户。</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第二十条 账户持有人甲方申请注销投资者账户时，应履行以下程序：</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1.甲方为自然人投资者的，应由本人前往开户机构填写《注销投资者账户申请表》，并提交下列材料：</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（1）权益账户卡（如有）；</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（2）账户持有人有效身份证明文件及复印件；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（3）委托他人代办的，还需提供经公证的授权委托书、受托人的有效身份证明文件及复印件。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2.甲方为机构投资者的，必须填写《注销投资者账户申请表》，并提交下列材料：</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（1）权益账户卡（如有）；</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（2）营业执照（或社团法人注册登记证书、机关事业法人成立批文）复印件；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（3）法定代表人证明书、法定代表人有效身份证明文件复印件、授权委托书、受托人有效身份证明文件及复印件；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（4）交易中心要求提供的其他材料。</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第二十一条 乙方对注销投资者账户的申请审核合格后办理注销手续。</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第二十二条 交易中心对投资者账户实行检查、确认制度。经交易中心确认属以下情形之一的，交易中心有权对该投资者账户予以注销或限制使用：</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w:t>
      </w:r>
      <w:r>
        <w:rPr>
          <w:rFonts w:ascii="仿宋" w:hAnsi="仿宋" w:eastAsia="仿宋"/>
          <w:sz w:val="24"/>
          <w:szCs w:val="24"/>
        </w:rPr>
        <w:t>.</w:t>
      </w:r>
      <w:r>
        <w:rPr>
          <w:rFonts w:hint="eastAsia" w:ascii="仿宋" w:hAnsi="仿宋" w:eastAsia="仿宋"/>
          <w:sz w:val="24"/>
          <w:szCs w:val="24"/>
        </w:rPr>
        <w:t>自然人账户没有姓名或机构账户没有全称；</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w:t>
      </w:r>
      <w:r>
        <w:rPr>
          <w:rFonts w:ascii="仿宋" w:hAnsi="仿宋" w:eastAsia="仿宋"/>
          <w:sz w:val="24"/>
          <w:szCs w:val="24"/>
        </w:rPr>
        <w:t>.</w:t>
      </w:r>
      <w:r>
        <w:rPr>
          <w:rFonts w:hint="eastAsia" w:ascii="仿宋" w:hAnsi="仿宋" w:eastAsia="仿宋"/>
          <w:sz w:val="24"/>
          <w:szCs w:val="24"/>
        </w:rPr>
        <w:t>没有有效身份证明文件号码；</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3</w:t>
      </w:r>
      <w:r>
        <w:rPr>
          <w:rFonts w:ascii="仿宋" w:hAnsi="仿宋" w:eastAsia="仿宋"/>
          <w:sz w:val="24"/>
          <w:szCs w:val="24"/>
        </w:rPr>
        <w:t>.</w:t>
      </w:r>
      <w:r>
        <w:rPr>
          <w:rFonts w:hint="eastAsia" w:ascii="仿宋" w:hAnsi="仿宋" w:eastAsia="仿宋"/>
          <w:sz w:val="24"/>
          <w:szCs w:val="24"/>
        </w:rPr>
        <w:t>开户资料不真实；</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w:t>
      </w:r>
      <w:r>
        <w:rPr>
          <w:rFonts w:hint="eastAsia" w:ascii="仿宋" w:hAnsi="仿宋" w:eastAsia="仿宋"/>
          <w:sz w:val="24"/>
          <w:szCs w:val="24"/>
        </w:rPr>
        <w:t>违规使用他人身份资料开户；</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5</w:t>
      </w:r>
      <w:r>
        <w:rPr>
          <w:rFonts w:ascii="仿宋" w:hAnsi="仿宋" w:eastAsia="仿宋"/>
          <w:sz w:val="24"/>
          <w:szCs w:val="24"/>
        </w:rPr>
        <w:t>.</w:t>
      </w:r>
      <w:r>
        <w:rPr>
          <w:rFonts w:hint="eastAsia" w:ascii="仿宋" w:hAnsi="仿宋" w:eastAsia="仿宋"/>
          <w:sz w:val="24"/>
          <w:szCs w:val="24"/>
        </w:rPr>
        <w:t>其他经交易中心认定的违规账户。</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第二十三条 投资者账户注销后不得再恢复使用。如有需求，需重新开立。</w:t>
      </w:r>
    </w:p>
    <w:p>
      <w:pPr>
        <w:spacing w:line="360" w:lineRule="exact"/>
        <w:ind w:firstLine="482" w:firstLineChars="200"/>
        <w:rPr>
          <w:rFonts w:ascii="仿宋" w:hAnsi="仿宋" w:eastAsia="仿宋"/>
          <w:b/>
          <w:bCs/>
          <w:sz w:val="24"/>
          <w:szCs w:val="24"/>
        </w:rPr>
      </w:pPr>
      <w:r>
        <w:rPr>
          <w:rFonts w:hint="eastAsia" w:ascii="仿宋" w:hAnsi="仿宋" w:eastAsia="仿宋"/>
          <w:b/>
          <w:bCs/>
          <w:sz w:val="24"/>
          <w:szCs w:val="24"/>
        </w:rPr>
        <w:t xml:space="preserve">第六章 </w:t>
      </w:r>
      <w:r>
        <w:rPr>
          <w:rFonts w:ascii="仿宋" w:hAnsi="仿宋" w:eastAsia="仿宋"/>
          <w:b/>
          <w:bCs/>
          <w:sz w:val="24"/>
          <w:szCs w:val="24"/>
        </w:rPr>
        <w:t xml:space="preserve"> </w:t>
      </w:r>
      <w:r>
        <w:rPr>
          <w:rFonts w:hint="eastAsia" w:ascii="仿宋" w:hAnsi="仿宋" w:eastAsia="仿宋"/>
          <w:b/>
          <w:bCs/>
          <w:sz w:val="24"/>
          <w:szCs w:val="24"/>
        </w:rPr>
        <w:t>账户使用管理</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第二十四条 为保护甲方权益，甲方在操作账户时，如果连续输错密码等达到乙方规定次数的，乙方有权暂停该操作方式甚至冻结账户，甲方应按照乙方的业务规定和操作流程提出解冻申请，由此造成的损失甲方自行承担。</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第二十五条 乙方按照有关法律、法规、规章、规范性文件和《新疆股权交易中心线下登记结算细则》、《新疆股权交易中心登记结算业务规则》等规则进行清算交收，并收取甲方各项交易费用、佣金、服务手续费等。乙方根据前款规定制定佣金及其他服务费用收取标准，并有权根据市场状况调整上述收取标准，但乙方应按照相关法律法规要求事先履行有关程序。</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第二十六条 甲方可以依照法律法规及乙方的业务规定及流程，授权或撤销代理人为其办理相关业务及下达交易指令等。甲方授权代理人在授权期限及范围内办理的相关业务和下达的交易指令，均视同甲方本人所为。</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第二十七条 有下列情形之一的，乙方可要求甲方限期纠正，甲方不能按期纠正或拒不纠正的，乙方可视情形采取限制甲方对其账户的使用、限制甲方销户、解除与甲方的协议等措施。由此造成的损失，由甲方自行承担。</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1.乙方发现甲方向其提供虚假的资料、证件；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2.乙方发现甲方向其提供的身份证明文件或其他资料过期、失效且甲方未及时更新或提供有效证明；</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3.乙方发现甲方的资金来源不合法；</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4.甲方有严重损害乙方合法权益、影响其正常经营秩序的行为；</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5.甲方有违法违规行为导致乙方已经或可能被监管部门等采取监管处罚措施的；</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6.法律、法规规定的其他情形。</w:t>
      </w:r>
    </w:p>
    <w:p>
      <w:pPr>
        <w:spacing w:line="360" w:lineRule="exact"/>
        <w:ind w:firstLine="482" w:firstLineChars="200"/>
        <w:rPr>
          <w:rFonts w:ascii="仿宋" w:hAnsi="仿宋" w:eastAsia="仿宋"/>
          <w:b/>
          <w:bCs/>
          <w:sz w:val="24"/>
          <w:szCs w:val="24"/>
        </w:rPr>
      </w:pPr>
      <w:r>
        <w:rPr>
          <w:rFonts w:hint="eastAsia" w:ascii="仿宋" w:hAnsi="仿宋" w:eastAsia="仿宋"/>
          <w:b/>
          <w:bCs/>
          <w:sz w:val="24"/>
          <w:szCs w:val="24"/>
        </w:rPr>
        <w:t>第七章</w:t>
      </w:r>
      <w:r>
        <w:rPr>
          <w:rFonts w:ascii="仿宋" w:hAnsi="仿宋" w:eastAsia="仿宋"/>
          <w:b/>
          <w:bCs/>
          <w:sz w:val="24"/>
          <w:szCs w:val="24"/>
        </w:rPr>
        <w:t xml:space="preserve">  </w:t>
      </w:r>
      <w:r>
        <w:rPr>
          <w:rFonts w:hint="eastAsia" w:ascii="仿宋" w:hAnsi="仿宋" w:eastAsia="仿宋"/>
          <w:b/>
          <w:bCs/>
          <w:sz w:val="24"/>
          <w:szCs w:val="24"/>
        </w:rPr>
        <w:t>双方权利义务</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第二十八条 甲方的权利和义务</w:t>
      </w:r>
    </w:p>
    <w:p>
      <w:pPr>
        <w:spacing w:line="360" w:lineRule="exact"/>
        <w:ind w:firstLine="480" w:firstLineChars="200"/>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甲方权利:</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（1）享有乙方承诺的各项服务的权利。</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（2）有权知悉账户的功能、操作方法，佣金及其他服务费率、利率、交易明细、资产余额等。</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（3）有权在规定或约定时间内到乙方经营场所，或通过乙方交易系统，查询和核对其账户内的资金余额和变动情况。</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（4）有权监督乙方的服务质量，对不符合质量要求的服务进行意见反馈。</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（5）本协议约定的其他权利。</w:t>
      </w:r>
    </w:p>
    <w:p>
      <w:pPr>
        <w:spacing w:line="360" w:lineRule="exact"/>
        <w:ind w:firstLine="480" w:firstLineChars="200"/>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甲方义务:</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（1）乙方为甲方开立的账户仅限甲方本人使用，不得出租或转借；</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（2）遵守本协议及乙方公布的服务规则，按照乙方公布的服务费率缴纳相关费用，由于甲方未遵守本协议或服务规则、未缴纳相关费用导致的风险和损失，由甲方承担；</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3）对所提交的身份证明文件以及其他开户资料的真实性、完整性、准确性和有效性负责。甲方的信息资料发生变更或有效身份证明文件过期的，应及时以乙方认可的方式进行修改，否则由此引起的后果及损失由甲方承担。</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（4）妥善保管身份信息、账户信息及账户密码等，不得将相关信息提供或告知他人使用。由于甲方上述信息或账户密码的泄露、管理或使用不当造成的后果和损失。由甲方承担。</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5）为保护账户安全，甲方应及时关注和核对账户中资金、各项交易记录。如甲方发现有他人冒用、盗用等异常或可疑情况时，应立即按照乙方业务规定办理账户挂失或密码重置手续。在甲方办要相关手续前已发生的风险和损失，由甲方承担。</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（6）本协议约定的其他义务。</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第二十九条 乙方的权利和义务</w:t>
      </w:r>
    </w:p>
    <w:p>
      <w:pPr>
        <w:spacing w:line="360" w:lineRule="exact"/>
        <w:ind w:firstLine="480" w:firstLineChars="200"/>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乙方权利:</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（1）依照有关法律、法规、规章、规范性文件及交易中心业务规则的规定，对甲方身份和提供的信息资料的真实性、准确性、完整性、有效性进行验证和审核，决定是否为甲方开立客户账户。</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（2）有权根据相关法律、法规、规章、规范性文件等规定，制定并修订账户管理相关的业务规定和流程，并要求甲方遵守和执行。</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（3）甲方利用乙方提供的账户服务从事洗钱行为、非真实交易或违法违规活动的，乙方有权停止为甲方提供账户服务。</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（4）本协议约定的其他权利。</w:t>
      </w:r>
    </w:p>
    <w:p>
      <w:pPr>
        <w:spacing w:line="360" w:lineRule="exact"/>
        <w:ind w:firstLine="480" w:firstLineChars="200"/>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乙方义务:</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（1）告如甲方账户管理和使用的相关规则和规定，并进行必要的风险提示。</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（2）及时、准确和依法为甲方办理账户开立、查询、挂失、变更和注销等手续。</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（3）乙方按照法律法规的规定保存甲方提供的申请资料、业务记录和其他信息，并负有保密的义务，但乙方根据法律法规、法律程序或根据有权机关的要求披露上述信息的除外。</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（4）乙方按照有关法律、法规、规章、规范性文件、交易中心业务规则的规定，履行投资者教育、适当性管理、风险提示、反洗钱等有关职责和义务。</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5</w:t>
      </w:r>
      <w:r>
        <w:rPr>
          <w:rFonts w:hint="eastAsia" w:ascii="仿宋" w:hAnsi="仿宋" w:eastAsia="仿宋"/>
          <w:sz w:val="24"/>
          <w:szCs w:val="24"/>
        </w:rPr>
        <w:t>）本协议约定的其他义务。</w:t>
      </w:r>
    </w:p>
    <w:p>
      <w:pPr>
        <w:spacing w:line="360" w:lineRule="exact"/>
        <w:ind w:firstLine="482" w:firstLineChars="200"/>
        <w:rPr>
          <w:rFonts w:ascii="仿宋" w:hAnsi="仿宋" w:eastAsia="仿宋"/>
          <w:b/>
          <w:bCs/>
          <w:sz w:val="24"/>
          <w:szCs w:val="24"/>
        </w:rPr>
      </w:pPr>
      <w:r>
        <w:rPr>
          <w:rFonts w:hint="eastAsia" w:ascii="仿宋" w:hAnsi="仿宋" w:eastAsia="仿宋"/>
          <w:b/>
          <w:bCs/>
          <w:sz w:val="24"/>
          <w:szCs w:val="24"/>
        </w:rPr>
        <w:t>第八章</w:t>
      </w:r>
      <w:r>
        <w:rPr>
          <w:rFonts w:ascii="仿宋" w:hAnsi="仿宋" w:eastAsia="仿宋"/>
          <w:b/>
          <w:bCs/>
          <w:sz w:val="24"/>
          <w:szCs w:val="24"/>
        </w:rPr>
        <w:t xml:space="preserve">  </w:t>
      </w:r>
      <w:r>
        <w:rPr>
          <w:rFonts w:hint="eastAsia" w:ascii="仿宋" w:hAnsi="仿宋" w:eastAsia="仿宋"/>
          <w:b/>
          <w:bCs/>
          <w:sz w:val="24"/>
          <w:szCs w:val="24"/>
        </w:rPr>
        <w:t>免责条款</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第三十条 在账户存续过程中，因地震、 台风、水灾、火灾，战争、瘟疫、社会动乱及其他不可抗力因素导致的甲方损失，乙方不承担任何赔偿责任。</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第三十一条 因乙方不可预测或无法控制的系统故障、设备故障、通讯故障、电力故障等突发事故及其他非乙方人为因素、监管机关规定的其他免责情形，给甲方造成的损失，乙方如无过错则不承担任何赔偿责任。</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第三十二条 第三十、 三十一条所述事件发生后，乙方应当及时采取措施防止甲方损失可能的进一步扩大。</w:t>
      </w:r>
    </w:p>
    <w:p>
      <w:pPr>
        <w:spacing w:line="360" w:lineRule="exact"/>
        <w:ind w:firstLine="482" w:firstLineChars="200"/>
        <w:rPr>
          <w:rFonts w:ascii="仿宋" w:hAnsi="仿宋" w:eastAsia="仿宋"/>
          <w:b/>
          <w:bCs/>
          <w:sz w:val="24"/>
          <w:szCs w:val="24"/>
        </w:rPr>
      </w:pPr>
      <w:r>
        <w:rPr>
          <w:rFonts w:hint="eastAsia" w:ascii="仿宋" w:hAnsi="仿宋" w:eastAsia="仿宋"/>
          <w:b/>
          <w:bCs/>
          <w:sz w:val="24"/>
          <w:szCs w:val="24"/>
        </w:rPr>
        <w:t>第九章</w:t>
      </w:r>
      <w:r>
        <w:rPr>
          <w:rFonts w:ascii="仿宋" w:hAnsi="仿宋" w:eastAsia="仿宋"/>
          <w:b/>
          <w:bCs/>
          <w:sz w:val="24"/>
          <w:szCs w:val="24"/>
        </w:rPr>
        <w:t xml:space="preserve">  </w:t>
      </w:r>
      <w:r>
        <w:rPr>
          <w:rFonts w:hint="eastAsia" w:ascii="仿宋" w:hAnsi="仿宋" w:eastAsia="仿宋"/>
          <w:b/>
          <w:bCs/>
          <w:sz w:val="24"/>
          <w:szCs w:val="24"/>
        </w:rPr>
        <w:t>争议的解决</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第三十三条 本协议未尽事宜，按照法律、法规、规章、规范性文件、交易中心业务规则等规定友好协商解决。</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第三十四条 本协议执行中发生的争议，甲乙双方可以自行协商解决或向乙方所在地法院提起诉讼。</w:t>
      </w:r>
    </w:p>
    <w:p>
      <w:pPr>
        <w:spacing w:line="360" w:lineRule="exact"/>
        <w:ind w:firstLine="482" w:firstLineChars="200"/>
        <w:rPr>
          <w:rFonts w:ascii="仿宋" w:hAnsi="仿宋" w:eastAsia="仿宋"/>
          <w:b/>
          <w:bCs/>
          <w:sz w:val="24"/>
          <w:szCs w:val="24"/>
        </w:rPr>
      </w:pPr>
      <w:r>
        <w:rPr>
          <w:rFonts w:hint="eastAsia" w:ascii="仿宋" w:hAnsi="仿宋" w:eastAsia="仿宋"/>
          <w:b/>
          <w:bCs/>
          <w:sz w:val="24"/>
          <w:szCs w:val="24"/>
        </w:rPr>
        <w:t>第十章</w:t>
      </w:r>
      <w:r>
        <w:rPr>
          <w:rFonts w:ascii="仿宋" w:hAnsi="仿宋" w:eastAsia="仿宋"/>
          <w:b/>
          <w:bCs/>
          <w:sz w:val="24"/>
          <w:szCs w:val="24"/>
        </w:rPr>
        <w:t xml:space="preserve">  </w:t>
      </w:r>
      <w:r>
        <w:rPr>
          <w:rFonts w:hint="eastAsia" w:ascii="仿宋" w:hAnsi="仿宋" w:eastAsia="仿宋"/>
          <w:b/>
          <w:bCs/>
          <w:sz w:val="24"/>
          <w:szCs w:val="24"/>
        </w:rPr>
        <w:t>协议生效、变更和终止</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第三十五条 本协议采用纸质方式签署。本协议自双方签字盖章之日起生效。本协议一式两份，甲乙双方各执一份， 每份具有同等的法律效力。</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第三十六条 本协议签署后，若有关法律、法规、规章、规范性文件及交易中心交易规则修订，本协议相关条款与其发生冲突的，按新修订的法律，法规、规章、规范性文件、业务规则及交易规则办理，但本协议其他内容及条款继续有效。</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第三十七条 如遇国家法律、法规、监管规定调整，导致乙方为甲方提供的服务无法正常开展的，本协议将自国家相关法律、法规、监管规定生效之日起自动终止，但乙方不对甲方承担违约责任。</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第三十八条 甲方账户销户后，本协议自动终止。</w:t>
      </w:r>
    </w:p>
    <w:p>
      <w:pPr>
        <w:spacing w:line="360" w:lineRule="exact"/>
        <w:rPr>
          <w:rFonts w:ascii="仿宋" w:hAnsi="仿宋" w:eastAsia="仿宋"/>
          <w:sz w:val="24"/>
          <w:szCs w:val="24"/>
        </w:rPr>
      </w:pPr>
    </w:p>
    <w:p>
      <w:pPr>
        <w:spacing w:line="360" w:lineRule="exact"/>
        <w:jc w:val="center"/>
        <w:rPr>
          <w:rFonts w:ascii="仿宋" w:hAnsi="仿宋" w:eastAsia="仿宋"/>
          <w:sz w:val="24"/>
          <w:szCs w:val="24"/>
        </w:rPr>
      </w:pPr>
      <w:r>
        <w:rPr>
          <w:rFonts w:hint="eastAsia" w:ascii="仿宋" w:hAnsi="仿宋" w:eastAsia="仿宋"/>
          <w:sz w:val="24"/>
          <w:szCs w:val="24"/>
        </w:rPr>
        <w:t>（以下无正文）</w:t>
      </w:r>
    </w:p>
    <w:p>
      <w:pPr>
        <w:spacing w:line="360" w:lineRule="exact"/>
        <w:rPr>
          <w:rFonts w:ascii="仿宋" w:hAnsi="仿宋" w:eastAsia="仿宋"/>
          <w:sz w:val="24"/>
          <w:szCs w:val="24"/>
        </w:rPr>
      </w:pPr>
    </w:p>
    <w:p>
      <w:pPr>
        <w:spacing w:line="360" w:lineRule="exact"/>
        <w:rPr>
          <w:rFonts w:ascii="仿宋" w:hAnsi="仿宋" w:eastAsia="仿宋"/>
          <w:sz w:val="24"/>
          <w:szCs w:val="24"/>
        </w:rPr>
      </w:pPr>
    </w:p>
    <w:p>
      <w:pPr>
        <w:spacing w:line="360" w:lineRule="exact"/>
        <w:rPr>
          <w:rFonts w:ascii="仿宋" w:hAnsi="仿宋" w:eastAsia="仿宋"/>
          <w:sz w:val="24"/>
          <w:szCs w:val="24"/>
        </w:rPr>
      </w:pPr>
    </w:p>
    <w:p>
      <w:pPr>
        <w:spacing w:line="360" w:lineRule="exact"/>
        <w:rPr>
          <w:rFonts w:ascii="仿宋" w:hAnsi="仿宋" w:eastAsia="仿宋"/>
          <w:sz w:val="24"/>
          <w:szCs w:val="24"/>
        </w:rPr>
      </w:pPr>
    </w:p>
    <w:p>
      <w:pPr>
        <w:spacing w:line="360" w:lineRule="exact"/>
        <w:rPr>
          <w:rFonts w:ascii="仿宋" w:hAnsi="仿宋" w:eastAsia="仿宋"/>
          <w:sz w:val="24"/>
          <w:szCs w:val="24"/>
        </w:rPr>
      </w:pPr>
    </w:p>
    <w:p>
      <w:pPr>
        <w:spacing w:line="360" w:lineRule="exact"/>
        <w:rPr>
          <w:rFonts w:ascii="仿宋" w:hAnsi="仿宋" w:eastAsia="仿宋"/>
          <w:sz w:val="24"/>
          <w:szCs w:val="24"/>
        </w:rPr>
      </w:pPr>
    </w:p>
    <w:p>
      <w:pPr>
        <w:spacing w:line="360" w:lineRule="exact"/>
        <w:rPr>
          <w:rFonts w:ascii="仿宋" w:hAnsi="仿宋" w:eastAsia="仿宋"/>
          <w:sz w:val="24"/>
          <w:szCs w:val="24"/>
        </w:rPr>
      </w:pPr>
      <w:r>
        <w:rPr>
          <w:rFonts w:hint="eastAsia" w:ascii="仿宋" w:hAnsi="仿宋" w:eastAsia="仿宋"/>
          <w:sz w:val="24"/>
          <w:szCs w:val="24"/>
        </w:rPr>
        <w:t>甲方（签字按印或公章）：                  乙方（业务章）：</w:t>
      </w:r>
    </w:p>
    <w:p>
      <w:pPr>
        <w:spacing w:line="360" w:lineRule="exact"/>
        <w:ind w:firstLine="5280" w:firstLineChars="2200"/>
        <w:rPr>
          <w:rFonts w:ascii="仿宋" w:hAnsi="仿宋" w:eastAsia="仿宋"/>
          <w:sz w:val="24"/>
          <w:szCs w:val="24"/>
        </w:rPr>
      </w:pPr>
    </w:p>
    <w:p>
      <w:pPr>
        <w:spacing w:line="360" w:lineRule="exact"/>
        <w:ind w:firstLine="5280" w:firstLineChars="2200"/>
        <w:rPr>
          <w:rFonts w:ascii="仿宋" w:hAnsi="仿宋" w:eastAsia="仿宋"/>
          <w:sz w:val="24"/>
          <w:szCs w:val="24"/>
        </w:rPr>
      </w:pPr>
    </w:p>
    <w:p>
      <w:pPr>
        <w:spacing w:line="360" w:lineRule="exact"/>
        <w:ind w:firstLine="5280" w:firstLineChars="2200"/>
        <w:rPr>
          <w:rFonts w:ascii="仿宋" w:hAnsi="仿宋" w:eastAsia="仿宋"/>
          <w:sz w:val="24"/>
          <w:szCs w:val="24"/>
        </w:rPr>
      </w:pPr>
      <w:r>
        <w:rPr>
          <w:rFonts w:hint="eastAsia" w:ascii="仿宋" w:hAnsi="仿宋" w:eastAsia="仿宋"/>
          <w:sz w:val="24"/>
          <w:szCs w:val="24"/>
        </w:rPr>
        <w:t>新疆股权交易中心有限公司</w:t>
      </w:r>
    </w:p>
    <w:p>
      <w:pPr>
        <w:spacing w:line="360" w:lineRule="exact"/>
        <w:rPr>
          <w:rFonts w:ascii="仿宋" w:hAnsi="仿宋" w:eastAsia="仿宋"/>
          <w:sz w:val="24"/>
          <w:szCs w:val="24"/>
        </w:rPr>
      </w:pPr>
    </w:p>
    <w:p>
      <w:pPr>
        <w:spacing w:line="360" w:lineRule="exact"/>
        <w:rPr>
          <w:rFonts w:ascii="仿宋" w:hAnsi="仿宋" w:eastAsia="仿宋"/>
          <w:sz w:val="24"/>
          <w:szCs w:val="24"/>
        </w:rPr>
      </w:pPr>
    </w:p>
    <w:p>
      <w:pPr>
        <w:spacing w:line="360" w:lineRule="exact"/>
        <w:rPr>
          <w:rFonts w:ascii="仿宋" w:hAnsi="仿宋" w:eastAsia="仿宋"/>
          <w:sz w:val="24"/>
          <w:szCs w:val="24"/>
        </w:rPr>
      </w:pPr>
    </w:p>
    <w:p>
      <w:pPr>
        <w:spacing w:line="360" w:lineRule="exact"/>
        <w:rPr>
          <w:rFonts w:ascii="仿宋" w:hAnsi="仿宋" w:eastAsia="仿宋"/>
          <w:sz w:val="24"/>
          <w:szCs w:val="24"/>
        </w:rPr>
      </w:pPr>
    </w:p>
    <w:p>
      <w:pPr>
        <w:spacing w:line="360" w:lineRule="exact"/>
        <w:rPr>
          <w:rFonts w:ascii="仿宋" w:hAnsi="仿宋" w:eastAsia="仿宋"/>
          <w:sz w:val="24"/>
          <w:szCs w:val="24"/>
        </w:rPr>
      </w:pPr>
    </w:p>
    <w:p>
      <w:pPr>
        <w:spacing w:line="360" w:lineRule="exact"/>
        <w:rPr>
          <w:rFonts w:ascii="仿宋" w:hAnsi="仿宋" w:eastAsia="仿宋"/>
          <w:sz w:val="24"/>
          <w:szCs w:val="24"/>
        </w:rPr>
      </w:pPr>
    </w:p>
    <w:p>
      <w:pPr>
        <w:spacing w:line="360" w:lineRule="exact"/>
        <w:rPr>
          <w:rFonts w:ascii="仿宋" w:hAnsi="仿宋" w:eastAsia="仿宋"/>
          <w:sz w:val="24"/>
          <w:szCs w:val="24"/>
        </w:rPr>
      </w:pPr>
      <w:r>
        <w:rPr>
          <w:rFonts w:hint="eastAsia" w:ascii="仿宋" w:hAnsi="仿宋" w:eastAsia="仿宋"/>
          <w:sz w:val="24"/>
          <w:szCs w:val="24"/>
        </w:rPr>
        <w:t xml:space="preserve">日期：    年  月  日      </w:t>
      </w:r>
    </w:p>
    <w:p>
      <w:pPr>
        <w:spacing w:line="360" w:lineRule="exact"/>
        <w:rPr>
          <w:rFonts w:ascii="仿宋" w:hAnsi="仿宋" w:eastAsia="仿宋"/>
          <w:sz w:val="24"/>
          <w:szCs w:val="24"/>
        </w:rPr>
      </w:pPr>
      <w:r>
        <w:rPr>
          <w:rFonts w:ascii="仿宋" w:hAnsi="仿宋" w:eastAsia="仿宋"/>
          <w:sz w:val="24"/>
          <w:szCs w:val="24"/>
        </w:rPr>
        <w:t xml:space="preserve">  </w:t>
      </w:r>
    </w:p>
    <w:p>
      <w:pPr>
        <w:spacing w:line="360" w:lineRule="exact"/>
        <w:rPr>
          <w:rFonts w:ascii="仿宋" w:hAnsi="仿宋" w:eastAsia="仿宋"/>
          <w:sz w:val="24"/>
          <w:szCs w:val="24"/>
        </w:rPr>
      </w:pPr>
    </w:p>
    <w:p>
      <w:pPr>
        <w:spacing w:line="360" w:lineRule="exact"/>
        <w:rPr>
          <w:rFonts w:ascii="仿宋" w:hAnsi="仿宋" w:eastAsia="仿宋"/>
          <w:sz w:val="24"/>
          <w:szCs w:val="24"/>
        </w:rPr>
      </w:pPr>
    </w:p>
    <w:p>
      <w:pPr>
        <w:spacing w:line="360" w:lineRule="exact"/>
        <w:rPr>
          <w:rFonts w:ascii="仿宋" w:hAnsi="仿宋" w:eastAsia="仿宋"/>
          <w:sz w:val="24"/>
          <w:szCs w:val="24"/>
        </w:rPr>
      </w:pPr>
    </w:p>
    <w:p>
      <w:pPr>
        <w:widowControl/>
        <w:jc w:val="left"/>
        <w:rPr>
          <w:sz w:val="24"/>
        </w:rPr>
      </w:pPr>
    </w:p>
    <w:p>
      <w:pPr>
        <w:adjustRightInd w:val="0"/>
        <w:snapToGrid w:val="0"/>
        <w:spacing w:line="480" w:lineRule="atLeast"/>
        <w:rPr>
          <w:sz w:val="24"/>
        </w:rPr>
      </w:pPr>
    </w:p>
    <w:p>
      <w:pPr>
        <w:spacing w:line="560" w:lineRule="exact"/>
        <w:jc w:val="center"/>
        <w:rPr>
          <w:rFonts w:ascii="黑体" w:hAnsi="黑体" w:eastAsia="黑体"/>
          <w:b/>
          <w:sz w:val="36"/>
          <w:szCs w:val="32"/>
        </w:rPr>
      </w:pPr>
      <w:r>
        <w:rPr>
          <w:rFonts w:hint="eastAsia" w:ascii="黑体" w:hAnsi="黑体" w:eastAsia="黑体"/>
          <w:b/>
          <w:sz w:val="36"/>
          <w:szCs w:val="32"/>
        </w:rPr>
        <w:t>法定代表人身份证明书</w:t>
      </w:r>
    </w:p>
    <w:p>
      <w:pPr>
        <w:spacing w:line="560" w:lineRule="exact"/>
        <w:jc w:val="center"/>
        <w:rPr>
          <w:rFonts w:ascii="黑体" w:hAnsi="黑体" w:eastAsia="黑体"/>
          <w:b/>
          <w:sz w:val="36"/>
          <w:szCs w:val="32"/>
        </w:rPr>
      </w:pPr>
    </w:p>
    <w:p>
      <w:pPr>
        <w:spacing w:line="680" w:lineRule="exact"/>
        <w:rPr>
          <w:rFonts w:ascii="仿宋" w:hAnsi="仿宋" w:eastAsia="仿宋" w:cs="宋体"/>
          <w:b/>
          <w:kern w:val="0"/>
          <w:sz w:val="30"/>
          <w:szCs w:val="30"/>
        </w:rPr>
      </w:pPr>
      <w:r>
        <w:rPr>
          <w:rFonts w:hint="eastAsia" w:ascii="仿宋" w:hAnsi="仿宋" w:eastAsia="仿宋" w:cs="宋体"/>
          <w:b/>
          <w:kern w:val="0"/>
          <w:sz w:val="30"/>
          <w:szCs w:val="30"/>
        </w:rPr>
        <w:t>新疆股权交易中心：</w:t>
      </w:r>
    </w:p>
    <w:p>
      <w:pPr>
        <w:ind w:firstLine="600" w:firstLineChars="200"/>
        <w:rPr>
          <w:rFonts w:ascii="仿宋" w:hAnsi="仿宋" w:eastAsia="仿宋" w:cs="宋体"/>
          <w:kern w:val="0"/>
          <w:sz w:val="30"/>
          <w:szCs w:val="30"/>
        </w:rPr>
      </w:pPr>
      <w:r>
        <w:rPr>
          <w:rFonts w:hint="eastAsia" w:ascii="仿宋" w:hAnsi="仿宋" w:eastAsia="仿宋" w:cs="宋体"/>
          <w:kern w:val="0"/>
          <w:sz w:val="30"/>
          <w:szCs w:val="30"/>
        </w:rPr>
        <w:t>兹证明</w:t>
      </w:r>
      <w:r>
        <w:rPr>
          <w:rFonts w:hint="eastAsia" w:ascii="仿宋" w:hAnsi="仿宋" w:eastAsia="仿宋" w:cs="宋体"/>
          <w:kern w:val="0"/>
          <w:sz w:val="30"/>
          <w:szCs w:val="30"/>
          <w:u w:val="single"/>
          <w:lang w:val="en-US" w:eastAsia="zh-CN"/>
        </w:rPr>
        <w:t xml:space="preserve">       </w:t>
      </w:r>
      <w:r>
        <w:rPr>
          <w:rFonts w:hint="eastAsia" w:ascii="仿宋" w:hAnsi="仿宋" w:eastAsia="仿宋" w:cs="宋体"/>
          <w:kern w:val="0"/>
          <w:sz w:val="30"/>
          <w:szCs w:val="30"/>
        </w:rPr>
        <w:t>先生/女士（身份证号</w:t>
      </w:r>
      <w:r>
        <w:rPr>
          <w:rFonts w:hint="eastAsia" w:ascii="仿宋" w:hAnsi="仿宋" w:eastAsia="仿宋" w:cs="宋体"/>
          <w:kern w:val="0"/>
          <w:sz w:val="30"/>
          <w:szCs w:val="30"/>
          <w:u w:val="single"/>
          <w:lang w:val="en-US" w:eastAsia="zh-CN"/>
        </w:rPr>
        <w:t xml:space="preserve">                   </w:t>
      </w:r>
      <w:r>
        <w:rPr>
          <w:rFonts w:hint="eastAsia" w:ascii="仿宋" w:hAnsi="仿宋" w:eastAsia="仿宋" w:cs="宋体"/>
          <w:kern w:val="0"/>
          <w:sz w:val="30"/>
          <w:szCs w:val="30"/>
        </w:rPr>
        <w:t>，身份证复印件如下所示）系我单位现任法定代表人,未作变更。</w:t>
      </w:r>
    </w:p>
    <w:p>
      <w:pPr>
        <w:ind w:firstLine="560" w:firstLineChars="200"/>
        <w:rPr>
          <w:rFonts w:ascii="仿宋" w:hAnsi="仿宋" w:eastAsia="仿宋" w:cs="宋体"/>
          <w:kern w:val="0"/>
          <w:sz w:val="28"/>
          <w:szCs w:val="28"/>
        </w:rPr>
      </w:pPr>
    </w:p>
    <w:p>
      <w:pPr>
        <w:ind w:firstLine="600" w:firstLineChars="200"/>
        <w:rPr>
          <w:rFonts w:ascii="仿宋" w:hAnsi="仿宋" w:eastAsia="仿宋" w:cs="宋体"/>
          <w:kern w:val="0"/>
          <w:sz w:val="30"/>
          <w:szCs w:val="30"/>
        </w:rPr>
      </w:pPr>
      <w:r>
        <w:rPr>
          <w:rFonts w:hint="eastAsia" w:ascii="仿宋" w:hAnsi="仿宋" w:eastAsia="仿宋" w:cs="宋体"/>
          <w:kern w:val="0"/>
          <w:sz w:val="30"/>
          <w:szCs w:val="30"/>
        </w:rPr>
        <w:t>特此证明！</w:t>
      </w:r>
    </w:p>
    <w:p>
      <w:pPr>
        <w:ind w:firstLine="600" w:firstLineChars="200"/>
        <w:rPr>
          <w:rFonts w:cs="宋体" w:asciiTheme="minorEastAsia" w:hAnsiTheme="minorEastAsia"/>
          <w:kern w:val="0"/>
          <w:sz w:val="30"/>
          <w:szCs w:val="30"/>
        </w:rPr>
      </w:pPr>
    </w:p>
    <w:p>
      <w:pPr>
        <w:ind w:firstLine="600" w:firstLineChars="200"/>
        <w:rPr>
          <w:rFonts w:cs="宋体" w:asciiTheme="minorEastAsia" w:hAnsiTheme="minorEastAsia"/>
          <w:kern w:val="0"/>
          <w:sz w:val="30"/>
          <w:szCs w:val="30"/>
        </w:rPr>
      </w:pPr>
    </w:p>
    <w:p>
      <w:pPr>
        <w:rPr>
          <w:rFonts w:asciiTheme="minorEastAsia" w:hAnsiTheme="minorEastAsia"/>
          <w:sz w:val="30"/>
          <w:szCs w:val="30"/>
        </w:rPr>
      </w:pPr>
      <w:r>
        <w:rPr>
          <w:rFonts w:asciiTheme="minorEastAsia" w:hAnsiTheme="minorEastAsia"/>
          <w:sz w:val="30"/>
          <w:szCs w:val="30"/>
        </w:rPr>
        <w:pict>
          <v:roundrect id="矩形: 圆角 5" o:spid="_x0000_s1026" o:spt="2" style="position:absolute;left:0pt;margin-left:224.6pt;margin-top:19.35pt;height:146.25pt;width:221.3pt;z-index:251655168;mso-width-relative:page;mso-height-relative:page;" filled="f" stroked="t" coordsize="21600,21600" arcsize="0.16666666666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">
            <v:path/>
            <v:fill on="f" focussize="0,0"/>
            <v:stroke color="#000000"/>
            <v:imagedata o:title=""/>
            <o:lock v:ext="edit" aspectratio="f"/>
            <v:textbox>
              <w:txbxContent>
                <w:p>
                  <w:pPr>
                    <w:pStyle w:val="6"/>
                    <w:spacing w:before="0" w:after="0" w:line="240" w:lineRule="auto"/>
                    <w:outlineLvl w:val="9"/>
                    <w:rPr>
                      <w:b w:val="0"/>
                      <w:sz w:val="24"/>
                      <w:szCs w:val="24"/>
                    </w:rPr>
                  </w:pPr>
                </w:p>
                <w:p>
                  <w:pPr>
                    <w:pStyle w:val="6"/>
                    <w:spacing w:before="0" w:after="0"/>
                    <w:outlineLvl w:val="9"/>
                    <w:rPr>
                      <w:rFonts w:hint="eastAsia"/>
                      <w:b w:val="0"/>
                      <w:sz w:val="30"/>
                      <w:szCs w:val="30"/>
                    </w:rPr>
                  </w:pPr>
                  <w:r>
                    <w:rPr>
                      <w:rFonts w:hint="eastAsia"/>
                      <w:b w:val="0"/>
                      <w:sz w:val="30"/>
                      <w:szCs w:val="30"/>
                    </w:rPr>
                    <w:t>法定代表人身份证复印件</w:t>
                  </w:r>
                </w:p>
                <w:p>
                  <w:pPr>
                    <w:pStyle w:val="6"/>
                    <w:spacing w:before="0" w:after="0"/>
                    <w:outlineLvl w:val="9"/>
                    <w:rPr>
                      <w:b w:val="0"/>
                      <w:sz w:val="30"/>
                      <w:szCs w:val="30"/>
                    </w:rPr>
                  </w:pPr>
                  <w:r>
                    <w:rPr>
                      <w:rFonts w:hint="eastAsia"/>
                      <w:b w:val="0"/>
                      <w:sz w:val="30"/>
                      <w:szCs w:val="30"/>
                    </w:rPr>
                    <w:t>粘贴处</w:t>
                  </w:r>
                </w:p>
                <w:p>
                  <w:pPr>
                    <w:jc w:val="center"/>
                    <w:rPr>
                      <w:rFonts w:ascii="Cambria" w:hAnsi="Cambria"/>
                      <w:bCs/>
                      <w:kern w:val="28"/>
                      <w:sz w:val="30"/>
                      <w:szCs w:val="30"/>
                    </w:rPr>
                  </w:pPr>
                  <w:r>
                    <w:rPr>
                      <w:rFonts w:hint="eastAsia" w:ascii="Cambria" w:hAnsi="Cambria"/>
                      <w:bCs/>
                      <w:kern w:val="28"/>
                      <w:sz w:val="30"/>
                      <w:szCs w:val="30"/>
                    </w:rPr>
                    <w:t>（反面）</w:t>
                  </w:r>
                </w:p>
                <w:p/>
                <w:p>
                  <w:pPr>
                    <w:pStyle w:val="6"/>
                    <w:spacing w:before="0" w:after="0"/>
                    <w:outlineLvl w:val="9"/>
                    <w:rPr>
                      <w:b w:val="0"/>
                      <w:sz w:val="30"/>
                      <w:szCs w:val="30"/>
                    </w:rPr>
                  </w:pPr>
                </w:p>
              </w:txbxContent>
            </v:textbox>
          </v:roundrect>
        </w:pict>
      </w:r>
      <w:r>
        <w:rPr>
          <w:rFonts w:asciiTheme="minorEastAsia" w:hAnsiTheme="minorEastAsia"/>
          <w:sz w:val="30"/>
          <w:szCs w:val="30"/>
        </w:rPr>
        <w:pict>
          <v:roundrect id="矩形: 圆角 4" o:spid="_x0000_s1027" o:spt="2" style="position:absolute;left:0pt;margin-left:-12.35pt;margin-top:19.35pt;height:146.25pt;width:224.2pt;z-index:251646976;mso-width-relative:page;mso-height-relative:page;" filled="f" stroked="t" coordsize="21600,21600" arcsize="0.16666666666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">
            <v:path/>
            <v:fill on="f" focussize="0,0"/>
            <v:stroke color="#000000"/>
            <v:imagedata o:title=""/>
            <o:lock v:ext="edit" aspectratio="f"/>
            <v:textbox>
              <w:txbxContent>
                <w:p>
                  <w:pPr>
                    <w:pStyle w:val="6"/>
                    <w:spacing w:before="0" w:after="0" w:line="240" w:lineRule="auto"/>
                    <w:outlineLvl w:val="9"/>
                    <w:rPr>
                      <w:rFonts w:hint="eastAsia"/>
                      <w:b w:val="0"/>
                      <w:sz w:val="22"/>
                      <w:szCs w:val="22"/>
                    </w:rPr>
                  </w:pPr>
                </w:p>
                <w:p>
                  <w:pPr>
                    <w:pStyle w:val="6"/>
                    <w:spacing w:before="0" w:after="0"/>
                    <w:outlineLvl w:val="9"/>
                    <w:rPr>
                      <w:rFonts w:hint="eastAsia"/>
                      <w:b w:val="0"/>
                      <w:sz w:val="30"/>
                      <w:szCs w:val="30"/>
                    </w:rPr>
                  </w:pPr>
                  <w:r>
                    <w:rPr>
                      <w:rFonts w:hint="eastAsia"/>
                      <w:b w:val="0"/>
                      <w:sz w:val="30"/>
                      <w:szCs w:val="30"/>
                    </w:rPr>
                    <w:t>法定代表人身份证复印件</w:t>
                  </w:r>
                </w:p>
                <w:p>
                  <w:pPr>
                    <w:pStyle w:val="6"/>
                    <w:spacing w:before="0" w:after="0"/>
                    <w:outlineLvl w:val="9"/>
                    <w:rPr>
                      <w:b w:val="0"/>
                      <w:sz w:val="30"/>
                      <w:szCs w:val="30"/>
                    </w:rPr>
                  </w:pPr>
                  <w:r>
                    <w:rPr>
                      <w:rFonts w:hint="eastAsia"/>
                      <w:b w:val="0"/>
                      <w:sz w:val="30"/>
                      <w:szCs w:val="30"/>
                    </w:rPr>
                    <w:t>粘贴处</w:t>
                  </w:r>
                </w:p>
                <w:p>
                  <w:pPr>
                    <w:jc w:val="center"/>
                    <w:rPr>
                      <w:rFonts w:ascii="Cambria" w:hAnsi="Cambria"/>
                      <w:bCs/>
                      <w:kern w:val="28"/>
                      <w:sz w:val="30"/>
                      <w:szCs w:val="30"/>
                    </w:rPr>
                  </w:pPr>
                  <w:r>
                    <w:rPr>
                      <w:rFonts w:hint="eastAsia" w:ascii="Cambria" w:hAnsi="Cambria"/>
                      <w:bCs/>
                      <w:kern w:val="28"/>
                      <w:sz w:val="30"/>
                      <w:szCs w:val="30"/>
                    </w:rPr>
                    <w:t>（正面）</w:t>
                  </w:r>
                </w:p>
                <w:p>
                  <w:pPr>
                    <w:pStyle w:val="6"/>
                    <w:spacing w:before="0" w:after="0"/>
                    <w:outlineLvl w:val="9"/>
                    <w:rPr>
                      <w:b w:val="0"/>
                      <w:sz w:val="30"/>
                      <w:szCs w:val="30"/>
                    </w:rPr>
                  </w:pPr>
                </w:p>
              </w:txbxContent>
            </v:textbox>
          </v:roundrect>
        </w:pict>
      </w:r>
    </w:p>
    <w:p>
      <w:pPr>
        <w:rPr>
          <w:rFonts w:asciiTheme="minorEastAsia" w:hAnsiTheme="minorEastAsia"/>
          <w:sz w:val="30"/>
          <w:szCs w:val="30"/>
        </w:rPr>
      </w:pPr>
    </w:p>
    <w:p>
      <w:pPr>
        <w:rPr>
          <w:rFonts w:asciiTheme="minorEastAsia" w:hAnsiTheme="minorEastAsia"/>
          <w:sz w:val="30"/>
          <w:szCs w:val="30"/>
        </w:rPr>
      </w:pPr>
    </w:p>
    <w:p>
      <w:pPr>
        <w:ind w:firstLine="600" w:firstLineChars="200"/>
        <w:rPr>
          <w:rFonts w:cs="宋体" w:asciiTheme="minorEastAsia" w:hAnsiTheme="minorEastAsia"/>
          <w:kern w:val="0"/>
          <w:sz w:val="30"/>
          <w:szCs w:val="30"/>
        </w:rPr>
      </w:pPr>
    </w:p>
    <w:p>
      <w:pPr>
        <w:rPr>
          <w:rFonts w:cs="宋体" w:asciiTheme="minorEastAsia" w:hAnsiTheme="minorEastAsia"/>
          <w:kern w:val="0"/>
          <w:sz w:val="30"/>
          <w:szCs w:val="30"/>
        </w:rPr>
      </w:pPr>
    </w:p>
    <w:p>
      <w:pPr>
        <w:ind w:firstLine="600" w:firstLineChars="200"/>
        <w:rPr>
          <w:rFonts w:cs="宋体" w:asciiTheme="minorEastAsia" w:hAnsiTheme="minorEastAsia"/>
          <w:kern w:val="0"/>
          <w:sz w:val="30"/>
          <w:szCs w:val="30"/>
        </w:rPr>
      </w:pPr>
    </w:p>
    <w:p>
      <w:pPr>
        <w:ind w:firstLine="600" w:firstLineChars="200"/>
        <w:rPr>
          <w:rFonts w:cs="宋体" w:asciiTheme="minorEastAsia" w:hAnsiTheme="minorEastAsia"/>
          <w:kern w:val="0"/>
          <w:sz w:val="30"/>
          <w:szCs w:val="30"/>
        </w:rPr>
      </w:pPr>
    </w:p>
    <w:p>
      <w:pPr>
        <w:wordWrap w:val="0"/>
        <w:ind w:right="106" w:rightChars="0"/>
        <w:jc w:val="right"/>
        <w:rPr>
          <w:rFonts w:ascii="仿宋" w:hAnsi="仿宋" w:eastAsia="仿宋"/>
          <w:sz w:val="30"/>
          <w:szCs w:val="30"/>
        </w:rPr>
      </w:pPr>
      <w:r>
        <w:rPr>
          <w:rFonts w:hint="eastAsia" w:ascii="仿宋" w:hAnsi="仿宋" w:eastAsia="仿宋"/>
          <w:sz w:val="30"/>
          <w:szCs w:val="30"/>
          <w:u w:val="single"/>
        </w:rPr>
        <w:t>　　　　　　　    　　</w:t>
      </w:r>
      <w:r>
        <w:rPr>
          <w:rFonts w:hint="eastAsia" w:ascii="仿宋" w:hAnsi="仿宋" w:eastAsia="仿宋"/>
          <w:sz w:val="30"/>
          <w:szCs w:val="30"/>
        </w:rPr>
        <w:t>公司（公章）</w:t>
      </w:r>
    </w:p>
    <w:p>
      <w:pPr>
        <w:wordWrap w:val="0"/>
        <w:ind w:right="560" w:firstLine="3300" w:firstLineChars="1100"/>
        <w:rPr>
          <w:rFonts w:ascii="仿宋" w:hAnsi="仿宋" w:eastAsia="仿宋"/>
          <w:sz w:val="30"/>
          <w:szCs w:val="30"/>
        </w:rPr>
      </w:pPr>
      <w:r>
        <w:rPr>
          <w:rFonts w:ascii="仿宋" w:hAnsi="仿宋" w:eastAsia="仿宋"/>
          <w:sz w:val="30"/>
          <w:szCs w:val="30"/>
        </w:rPr>
        <w:t xml:space="preserve"> </w:t>
      </w:r>
      <w:r>
        <w:rPr>
          <w:rFonts w:hint="eastAsia" w:ascii="仿宋" w:hAnsi="仿宋" w:eastAsia="仿宋"/>
          <w:sz w:val="30"/>
          <w:szCs w:val="30"/>
        </w:rPr>
        <w:t xml:space="preserve"> </w:t>
      </w:r>
      <w:r>
        <w:rPr>
          <w:rFonts w:ascii="仿宋" w:hAnsi="仿宋" w:eastAsia="仿宋"/>
          <w:sz w:val="30"/>
          <w:szCs w:val="30"/>
        </w:rPr>
        <w:t>年　　月　　日</w:t>
      </w:r>
    </w:p>
    <w:p>
      <w:pPr>
        <w:ind w:firstLine="3600" w:firstLineChars="1200"/>
        <w:rPr>
          <w:rFonts w:ascii="仿宋" w:hAnsi="仿宋" w:eastAsia="仿宋" w:cs="宋体"/>
          <w:kern w:val="0"/>
          <w:sz w:val="30"/>
          <w:szCs w:val="30"/>
        </w:rPr>
      </w:pPr>
      <w:r>
        <w:rPr>
          <w:rFonts w:hint="eastAsia" w:ascii="仿宋" w:hAnsi="仿宋" w:eastAsia="仿宋" w:cs="宋体"/>
          <w:kern w:val="0"/>
          <w:sz w:val="30"/>
          <w:szCs w:val="30"/>
        </w:rPr>
        <w:t>联系电话：</w:t>
      </w:r>
    </w:p>
    <w:p>
      <w:pPr>
        <w:widowControl/>
        <w:jc w:val="left"/>
        <w:rPr>
          <w:rFonts w:ascii="黑体" w:hAnsi="黑体" w:eastAsia="黑体"/>
          <w:b/>
          <w:sz w:val="36"/>
          <w:szCs w:val="32"/>
        </w:rPr>
      </w:pPr>
      <w:r>
        <w:rPr>
          <w:rFonts w:ascii="黑体" w:hAnsi="黑体" w:eastAsia="黑体"/>
          <w:b/>
          <w:sz w:val="36"/>
          <w:szCs w:val="32"/>
        </w:rPr>
        <w:br w:type="page"/>
      </w:r>
    </w:p>
    <w:p>
      <w:pPr>
        <w:spacing w:line="560" w:lineRule="exact"/>
        <w:rPr>
          <w:rFonts w:ascii="黑体" w:hAnsi="黑体" w:eastAsia="黑体"/>
          <w:b/>
          <w:sz w:val="36"/>
          <w:szCs w:val="32"/>
        </w:rPr>
      </w:pPr>
    </w:p>
    <w:p>
      <w:pPr>
        <w:spacing w:line="560" w:lineRule="exact"/>
        <w:jc w:val="center"/>
        <w:rPr>
          <w:rFonts w:ascii="黑体" w:hAnsi="黑体" w:eastAsia="黑体"/>
          <w:b/>
          <w:sz w:val="36"/>
          <w:szCs w:val="32"/>
        </w:rPr>
      </w:pPr>
      <w:r>
        <w:rPr>
          <w:rFonts w:hint="eastAsia" w:ascii="黑体" w:hAnsi="黑体" w:eastAsia="黑体"/>
          <w:b/>
          <w:sz w:val="36"/>
          <w:szCs w:val="32"/>
        </w:rPr>
        <w:t>授权委托书</w:t>
      </w:r>
    </w:p>
    <w:p>
      <w:pPr>
        <w:spacing w:line="560" w:lineRule="exact"/>
        <w:jc w:val="center"/>
        <w:rPr>
          <w:rFonts w:ascii="黑体" w:hAnsi="黑体" w:eastAsia="黑体"/>
          <w:b/>
          <w:sz w:val="36"/>
          <w:szCs w:val="32"/>
        </w:rPr>
      </w:pPr>
    </w:p>
    <w:p>
      <w:pPr>
        <w:spacing w:line="680" w:lineRule="exact"/>
        <w:rPr>
          <w:rFonts w:ascii="仿宋" w:hAnsi="仿宋" w:eastAsia="仿宋" w:cs="宋体"/>
          <w:kern w:val="0"/>
          <w:sz w:val="30"/>
          <w:szCs w:val="30"/>
        </w:rPr>
      </w:pPr>
      <w:r>
        <w:rPr>
          <w:rFonts w:hint="eastAsia" w:ascii="仿宋" w:hAnsi="仿宋" w:eastAsia="仿宋" w:cs="宋体"/>
          <w:kern w:val="0"/>
          <w:sz w:val="30"/>
          <w:szCs w:val="30"/>
        </w:rPr>
        <w:t>新疆股权交易中心：</w:t>
      </w:r>
    </w:p>
    <w:p>
      <w:pPr>
        <w:ind w:firstLine="600" w:firstLineChars="200"/>
        <w:rPr>
          <w:rFonts w:ascii="仿宋" w:hAnsi="仿宋" w:eastAsia="仿宋" w:cs="宋体"/>
          <w:kern w:val="0"/>
          <w:sz w:val="30"/>
          <w:szCs w:val="30"/>
        </w:rPr>
      </w:pPr>
      <w:r>
        <w:rPr>
          <w:rFonts w:hint="eastAsia" w:ascii="仿宋" w:hAnsi="仿宋" w:eastAsia="仿宋" w:cs="宋体"/>
          <w:kern w:val="0"/>
          <w:sz w:val="30"/>
          <w:szCs w:val="30"/>
        </w:rPr>
        <w:t>兹授权</w:t>
      </w:r>
      <w:r>
        <w:rPr>
          <w:rFonts w:hint="eastAsia" w:ascii="仿宋" w:hAnsi="仿宋" w:eastAsia="仿宋" w:cs="宋体"/>
          <w:kern w:val="0"/>
          <w:sz w:val="30"/>
          <w:szCs w:val="30"/>
          <w:u w:val="single"/>
          <w:lang w:val="en-US" w:eastAsia="zh-CN"/>
        </w:rPr>
        <w:t xml:space="preserve">       </w:t>
      </w:r>
      <w:r>
        <w:rPr>
          <w:rFonts w:hint="eastAsia" w:ascii="仿宋" w:hAnsi="仿宋" w:eastAsia="仿宋" w:cs="宋体"/>
          <w:kern w:val="0"/>
          <w:sz w:val="30"/>
          <w:szCs w:val="30"/>
        </w:rPr>
        <w:t>先生/女士（身份证号</w:t>
      </w:r>
      <w:r>
        <w:rPr>
          <w:rFonts w:hint="eastAsia" w:ascii="仿宋" w:hAnsi="仿宋" w:eastAsia="仿宋" w:cs="宋体"/>
          <w:kern w:val="0"/>
          <w:sz w:val="30"/>
          <w:szCs w:val="30"/>
          <w:u w:val="single"/>
          <w:lang w:val="en-US" w:eastAsia="zh-CN"/>
        </w:rPr>
        <w:t xml:space="preserve">                   </w:t>
      </w:r>
      <w:r>
        <w:rPr>
          <w:rFonts w:hint="eastAsia" w:ascii="仿宋" w:hAnsi="仿宋" w:eastAsia="仿宋" w:cs="宋体"/>
          <w:kern w:val="0"/>
          <w:sz w:val="30"/>
          <w:szCs w:val="30"/>
        </w:rPr>
        <w:t>，身份证复印件如下所示），到贵中心全权负责办理</w:t>
      </w:r>
      <w:r>
        <w:rPr>
          <w:rFonts w:hint="eastAsia" w:ascii="仿宋" w:hAnsi="仿宋" w:eastAsia="仿宋" w:cs="宋体"/>
          <w:kern w:val="0"/>
          <w:sz w:val="30"/>
          <w:szCs w:val="30"/>
          <w:u w:val="single"/>
        </w:rPr>
        <w:t xml:space="preserve"> </w:t>
      </w:r>
      <w:r>
        <w:rPr>
          <w:rFonts w:hint="eastAsia" w:ascii="仿宋" w:hAnsi="仿宋" w:eastAsia="仿宋" w:cs="宋体"/>
          <w:kern w:val="0"/>
          <w:sz w:val="30"/>
          <w:szCs w:val="30"/>
          <w:u w:val="single"/>
          <w:lang w:val="en-US" w:eastAsia="zh-CN"/>
        </w:rPr>
        <w:t xml:space="preserve">       </w:t>
      </w:r>
      <w:r>
        <w:rPr>
          <w:rFonts w:hint="eastAsia" w:ascii="仿宋" w:hAnsi="仿宋" w:eastAsia="仿宋" w:cs="宋体"/>
          <w:kern w:val="0"/>
          <w:sz w:val="30"/>
          <w:szCs w:val="30"/>
          <w:u w:val="single"/>
        </w:rPr>
        <w:t xml:space="preserve"> </w:t>
      </w:r>
      <w:r>
        <w:rPr>
          <w:rFonts w:hint="eastAsia" w:ascii="仿宋" w:hAnsi="仿宋" w:eastAsia="仿宋" w:cs="宋体"/>
          <w:kern w:val="0"/>
          <w:sz w:val="30"/>
          <w:szCs w:val="30"/>
        </w:rPr>
        <w:t>相关手续，其代表本单位</w:t>
      </w:r>
      <w:r>
        <w:rPr>
          <w:rFonts w:ascii="仿宋" w:hAnsi="仿宋" w:eastAsia="仿宋" w:cs="宋体"/>
          <w:kern w:val="0"/>
          <w:sz w:val="30"/>
          <w:szCs w:val="30"/>
        </w:rPr>
        <w:t>/</w:t>
      </w:r>
      <w:r>
        <w:rPr>
          <w:rFonts w:hint="eastAsia" w:ascii="仿宋" w:hAnsi="仿宋" w:eastAsia="仿宋" w:cs="宋体"/>
          <w:kern w:val="0"/>
          <w:sz w:val="30"/>
          <w:szCs w:val="30"/>
        </w:rPr>
        <w:t>本人所提供及签署的所有该业务相关文件，本单位</w:t>
      </w:r>
      <w:r>
        <w:rPr>
          <w:rFonts w:ascii="仿宋" w:hAnsi="仿宋" w:eastAsia="仿宋" w:cs="宋体"/>
          <w:kern w:val="0"/>
          <w:sz w:val="30"/>
          <w:szCs w:val="30"/>
        </w:rPr>
        <w:t>/</w:t>
      </w:r>
      <w:r>
        <w:rPr>
          <w:rFonts w:hint="eastAsia" w:ascii="仿宋" w:hAnsi="仿宋" w:eastAsia="仿宋" w:cs="宋体"/>
          <w:kern w:val="0"/>
          <w:sz w:val="30"/>
          <w:szCs w:val="30"/>
        </w:rPr>
        <w:t>本人均予以认可。</w:t>
      </w:r>
    </w:p>
    <w:p>
      <w:pPr>
        <w:ind w:firstLine="600" w:firstLineChars="200"/>
        <w:rPr>
          <w:rFonts w:cs="宋体" w:asciiTheme="minorEastAsia" w:hAnsiTheme="minorEastAsia"/>
          <w:kern w:val="0"/>
          <w:sz w:val="30"/>
          <w:szCs w:val="30"/>
        </w:rPr>
      </w:pPr>
    </w:p>
    <w:p>
      <w:pPr>
        <w:spacing w:before="100" w:beforeAutospacing="1" w:after="100" w:afterAutospacing="1"/>
        <w:rPr>
          <w:rFonts w:asciiTheme="minorEastAsia" w:hAnsiTheme="minorEastAsia"/>
          <w:sz w:val="30"/>
          <w:szCs w:val="30"/>
        </w:rPr>
      </w:pPr>
      <w:r>
        <w:rPr>
          <w:rFonts w:asciiTheme="minorEastAsia" w:hAnsiTheme="minorEastAsia"/>
          <w:sz w:val="30"/>
          <w:szCs w:val="30"/>
        </w:rPr>
        <w:pict>
          <v:roundrect id="矩形: 圆角 2" o:spid="_x0000_s1029" o:spt="2" style="position:absolute;left:0pt;margin-left:-20.3pt;margin-top:16.5pt;height:146.25pt;width:229.55pt;z-index:251651072;mso-width-relative:page;mso-height-relative:page;" filled="f" stroked="t" coordsize="21600,21600" arcsize="0.16666666666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">
            <v:path/>
            <v:fill on="f" focussize="0,0"/>
            <v:stroke color="#000000"/>
            <v:imagedata o:title=""/>
            <o:lock v:ext="edit" aspectratio="f"/>
            <v:textbox>
              <w:txbxContent>
                <w:p>
                  <w:pPr>
                    <w:pStyle w:val="6"/>
                    <w:spacing w:before="0" w:after="0"/>
                    <w:outlineLvl w:val="9"/>
                    <w:rPr>
                      <w:b w:val="0"/>
                      <w:sz w:val="30"/>
                      <w:szCs w:val="30"/>
                    </w:rPr>
                  </w:pPr>
                </w:p>
                <w:p>
                  <w:pPr>
                    <w:pStyle w:val="6"/>
                    <w:spacing w:before="0" w:after="0"/>
                    <w:outlineLvl w:val="9"/>
                    <w:rPr>
                      <w:b w:val="0"/>
                      <w:sz w:val="30"/>
                      <w:szCs w:val="30"/>
                    </w:rPr>
                  </w:pPr>
                  <w:r>
                    <w:rPr>
                      <w:rFonts w:hint="eastAsia"/>
                      <w:b w:val="0"/>
                      <w:sz w:val="30"/>
                      <w:szCs w:val="30"/>
                    </w:rPr>
                    <w:t>受托人身份证复印件粘贴处</w:t>
                  </w:r>
                </w:p>
                <w:p>
                  <w:pPr>
                    <w:jc w:val="center"/>
                    <w:rPr>
                      <w:rFonts w:ascii="Cambria" w:hAnsi="Cambria"/>
                      <w:bCs/>
                      <w:kern w:val="28"/>
                      <w:sz w:val="30"/>
                      <w:szCs w:val="30"/>
                    </w:rPr>
                  </w:pPr>
                  <w:r>
                    <w:rPr>
                      <w:rFonts w:hint="eastAsia" w:ascii="Cambria" w:hAnsi="Cambria"/>
                      <w:bCs/>
                      <w:kern w:val="28"/>
                      <w:sz w:val="30"/>
                      <w:szCs w:val="30"/>
                    </w:rPr>
                    <w:t>（正面）</w:t>
                  </w:r>
                </w:p>
                <w:p>
                  <w:pPr>
                    <w:pStyle w:val="6"/>
                    <w:spacing w:before="0" w:after="0"/>
                    <w:outlineLvl w:val="9"/>
                    <w:rPr>
                      <w:b w:val="0"/>
                      <w:sz w:val="30"/>
                      <w:szCs w:val="30"/>
                    </w:rPr>
                  </w:pPr>
                </w:p>
              </w:txbxContent>
            </v:textbox>
          </v:roundrect>
        </w:pict>
      </w:r>
      <w:r>
        <w:rPr>
          <w:rFonts w:asciiTheme="minorEastAsia" w:hAnsiTheme="minorEastAsia"/>
          <w:sz w:val="30"/>
          <w:szCs w:val="30"/>
        </w:rPr>
        <w:pict>
          <v:roundrect id="矩形: 圆角 3" o:spid="_x0000_s1028" o:spt="2" style="position:absolute;left:0pt;margin-left:216pt;margin-top:16.3pt;height:146.25pt;width:223.55pt;z-index:251659264;mso-width-relative:page;mso-height-relative:page;" filled="f" stroked="t" coordsize="21600,21600" arcsize="0.16666666666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">
            <v:path/>
            <v:fill on="f" focussize="0,0"/>
            <v:stroke color="#000000"/>
            <v:imagedata o:title=""/>
            <o:lock v:ext="edit" aspectratio="f"/>
            <v:textbox>
              <w:txbxContent>
                <w:p>
                  <w:pPr>
                    <w:pStyle w:val="6"/>
                    <w:spacing w:before="0" w:after="0"/>
                    <w:outlineLvl w:val="9"/>
                    <w:rPr>
                      <w:b w:val="0"/>
                      <w:sz w:val="30"/>
                      <w:szCs w:val="30"/>
                    </w:rPr>
                  </w:pPr>
                </w:p>
                <w:p>
                  <w:pPr>
                    <w:pStyle w:val="6"/>
                    <w:spacing w:before="0" w:after="0"/>
                    <w:outlineLvl w:val="9"/>
                    <w:rPr>
                      <w:b w:val="0"/>
                      <w:sz w:val="30"/>
                      <w:szCs w:val="30"/>
                    </w:rPr>
                  </w:pPr>
                  <w:r>
                    <w:rPr>
                      <w:rFonts w:hint="eastAsia"/>
                      <w:b w:val="0"/>
                      <w:sz w:val="30"/>
                      <w:szCs w:val="30"/>
                    </w:rPr>
                    <w:t>受托人身份证复印件粘贴处</w:t>
                  </w:r>
                </w:p>
                <w:p>
                  <w:pPr>
                    <w:jc w:val="center"/>
                    <w:rPr>
                      <w:rFonts w:ascii="Cambria" w:hAnsi="Cambria"/>
                      <w:bCs/>
                      <w:kern w:val="28"/>
                      <w:sz w:val="30"/>
                      <w:szCs w:val="30"/>
                    </w:rPr>
                  </w:pPr>
                  <w:r>
                    <w:rPr>
                      <w:rFonts w:hint="eastAsia" w:ascii="Cambria" w:hAnsi="Cambria"/>
                      <w:bCs/>
                      <w:kern w:val="28"/>
                      <w:sz w:val="30"/>
                      <w:szCs w:val="30"/>
                    </w:rPr>
                    <w:t>（反面）</w:t>
                  </w:r>
                </w:p>
                <w:p/>
                <w:p>
                  <w:pPr>
                    <w:pStyle w:val="6"/>
                    <w:spacing w:before="0" w:after="0"/>
                    <w:outlineLvl w:val="9"/>
                    <w:rPr>
                      <w:b w:val="0"/>
                      <w:sz w:val="30"/>
                      <w:szCs w:val="30"/>
                    </w:rPr>
                  </w:pPr>
                </w:p>
              </w:txbxContent>
            </v:textbox>
          </v:roundrect>
        </w:pict>
      </w:r>
    </w:p>
    <w:p>
      <w:pPr>
        <w:ind w:firstLine="600" w:firstLineChars="200"/>
        <w:rPr>
          <w:rFonts w:cs="宋体" w:asciiTheme="minorEastAsia" w:hAnsiTheme="minorEastAsia"/>
          <w:kern w:val="0"/>
          <w:sz w:val="30"/>
          <w:szCs w:val="30"/>
        </w:rPr>
      </w:pPr>
    </w:p>
    <w:p>
      <w:pPr>
        <w:ind w:firstLine="600" w:firstLineChars="200"/>
        <w:rPr>
          <w:rFonts w:cs="宋体" w:asciiTheme="minorEastAsia" w:hAnsiTheme="minorEastAsia"/>
          <w:kern w:val="0"/>
          <w:sz w:val="30"/>
          <w:szCs w:val="30"/>
        </w:rPr>
      </w:pPr>
    </w:p>
    <w:p>
      <w:pPr>
        <w:ind w:firstLine="600" w:firstLineChars="200"/>
        <w:rPr>
          <w:rFonts w:cs="宋体" w:asciiTheme="minorEastAsia" w:hAnsiTheme="minorEastAsia"/>
          <w:kern w:val="0"/>
          <w:sz w:val="30"/>
          <w:szCs w:val="30"/>
        </w:rPr>
      </w:pPr>
    </w:p>
    <w:p>
      <w:pPr>
        <w:rPr>
          <w:rFonts w:cs="宋体" w:asciiTheme="minorEastAsia" w:hAnsiTheme="minorEastAsia"/>
          <w:kern w:val="0"/>
          <w:sz w:val="30"/>
          <w:szCs w:val="30"/>
        </w:rPr>
      </w:pPr>
    </w:p>
    <w:p>
      <w:pPr>
        <w:rPr>
          <w:rFonts w:cs="宋体" w:asciiTheme="minorEastAsia" w:hAnsiTheme="minorEastAsia"/>
          <w:kern w:val="0"/>
          <w:sz w:val="30"/>
          <w:szCs w:val="30"/>
        </w:rPr>
      </w:pPr>
    </w:p>
    <w:p>
      <w:pPr>
        <w:ind w:firstLine="3450" w:firstLineChars="1150"/>
        <w:rPr>
          <w:rFonts w:ascii="仿宋" w:hAnsi="仿宋" w:eastAsia="仿宋" w:cs="宋体"/>
          <w:kern w:val="0"/>
          <w:sz w:val="30"/>
          <w:szCs w:val="30"/>
        </w:rPr>
      </w:pPr>
      <w:r>
        <w:rPr>
          <w:rFonts w:ascii="仿宋" w:hAnsi="仿宋" w:eastAsia="仿宋"/>
          <w:sz w:val="30"/>
          <w:szCs w:val="30"/>
          <w:u w:val="single"/>
        </w:rPr>
        <w:t xml:space="preserve"> </w:t>
      </w:r>
      <w:r>
        <w:rPr>
          <w:rFonts w:hint="eastAsia" w:ascii="仿宋" w:hAnsi="仿宋" w:eastAsia="仿宋"/>
          <w:sz w:val="30"/>
          <w:szCs w:val="30"/>
          <w:u w:val="single"/>
          <w:lang w:val="en-US" w:eastAsia="zh-CN"/>
        </w:rPr>
        <w:t xml:space="preserve">  </w:t>
      </w:r>
      <w:r>
        <w:rPr>
          <w:rFonts w:ascii="仿宋" w:hAnsi="仿宋" w:eastAsia="仿宋"/>
          <w:sz w:val="30"/>
          <w:szCs w:val="30"/>
          <w:u w:val="single"/>
        </w:rPr>
        <w:t xml:space="preserve">                    </w:t>
      </w:r>
      <w:r>
        <w:rPr>
          <w:rFonts w:hint="eastAsia" w:ascii="仿宋" w:hAnsi="仿宋" w:eastAsia="仿宋"/>
          <w:sz w:val="30"/>
          <w:szCs w:val="30"/>
        </w:rPr>
        <w:t>公司（公章）</w:t>
      </w:r>
      <w:r>
        <w:rPr>
          <w:rFonts w:hint="eastAsia" w:ascii="仿宋" w:hAnsi="仿宋" w:eastAsia="仿宋" w:cs="宋体"/>
          <w:kern w:val="0"/>
          <w:sz w:val="30"/>
          <w:szCs w:val="30"/>
        </w:rPr>
        <w:t xml:space="preserve">    </w:t>
      </w:r>
    </w:p>
    <w:p>
      <w:pPr>
        <w:ind w:firstLine="3000" w:firstLineChars="1000"/>
        <w:rPr>
          <w:rFonts w:ascii="仿宋" w:hAnsi="仿宋" w:eastAsia="仿宋" w:cs="宋体"/>
          <w:kern w:val="0"/>
          <w:sz w:val="30"/>
          <w:szCs w:val="30"/>
        </w:rPr>
      </w:pPr>
      <w:r>
        <w:rPr>
          <w:rFonts w:hint="eastAsia" w:ascii="仿宋" w:hAnsi="仿宋" w:eastAsia="仿宋" w:cs="宋体"/>
          <w:kern w:val="0"/>
          <w:sz w:val="30"/>
          <w:szCs w:val="30"/>
        </w:rPr>
        <w:t>法定代表人/委托人（签章）：</w:t>
      </w:r>
    </w:p>
    <w:p>
      <w:pPr>
        <w:ind w:firstLine="4200" w:firstLineChars="1400"/>
        <w:rPr>
          <w:rFonts w:ascii="仿宋" w:hAnsi="仿宋" w:eastAsia="仿宋"/>
          <w:sz w:val="30"/>
          <w:szCs w:val="30"/>
        </w:rPr>
      </w:pPr>
      <w:r>
        <w:rPr>
          <w:rFonts w:hint="eastAsia" w:ascii="仿宋" w:hAnsi="仿宋" w:eastAsia="仿宋"/>
          <w:sz w:val="30"/>
          <w:szCs w:val="30"/>
        </w:rPr>
        <w:t>受托人（签字按印）：</w:t>
      </w:r>
    </w:p>
    <w:p>
      <w:pPr>
        <w:ind w:firstLine="6000" w:firstLineChars="2000"/>
        <w:rPr>
          <w:rFonts w:ascii="仿宋" w:hAnsi="仿宋" w:eastAsia="仿宋" w:cs="宋体"/>
          <w:kern w:val="0"/>
          <w:sz w:val="30"/>
          <w:szCs w:val="30"/>
        </w:rPr>
      </w:pPr>
      <w:r>
        <w:rPr>
          <w:rFonts w:hint="eastAsia" w:ascii="仿宋" w:hAnsi="仿宋" w:eastAsia="仿宋" w:cs="宋体"/>
          <w:kern w:val="0"/>
          <w:sz w:val="30"/>
          <w:szCs w:val="30"/>
        </w:rPr>
        <w:t>年　</w:t>
      </w:r>
      <w:r>
        <w:rPr>
          <w:rFonts w:ascii="仿宋" w:hAnsi="仿宋" w:eastAsia="仿宋" w:cs="宋体"/>
          <w:kern w:val="0"/>
          <w:sz w:val="30"/>
          <w:szCs w:val="30"/>
        </w:rPr>
        <w:t xml:space="preserve"> </w:t>
      </w:r>
      <w:r>
        <w:rPr>
          <w:rFonts w:hint="eastAsia" w:ascii="仿宋" w:hAnsi="仿宋" w:eastAsia="仿宋" w:cs="宋体"/>
          <w:kern w:val="0"/>
          <w:sz w:val="30"/>
          <w:szCs w:val="30"/>
        </w:rPr>
        <w:t>月　</w:t>
      </w:r>
      <w:r>
        <w:rPr>
          <w:rFonts w:ascii="仿宋" w:hAnsi="仿宋" w:eastAsia="仿宋" w:cs="宋体"/>
          <w:kern w:val="0"/>
          <w:sz w:val="30"/>
          <w:szCs w:val="30"/>
        </w:rPr>
        <w:t xml:space="preserve"> </w:t>
      </w:r>
      <w:r>
        <w:rPr>
          <w:rFonts w:hint="eastAsia" w:ascii="仿宋" w:hAnsi="仿宋" w:eastAsia="仿宋" w:cs="宋体"/>
          <w:kern w:val="0"/>
          <w:sz w:val="30"/>
          <w:szCs w:val="30"/>
        </w:rPr>
        <w:t>日</w:t>
      </w:r>
    </w:p>
    <w:p>
      <w:pPr>
        <w:ind w:firstLine="3600" w:firstLineChars="1200"/>
        <w:rPr>
          <w:rFonts w:ascii="仿宋" w:hAnsi="仿宋" w:eastAsia="仿宋" w:cs="宋体"/>
          <w:kern w:val="0"/>
          <w:sz w:val="30"/>
          <w:szCs w:val="30"/>
        </w:rPr>
      </w:pPr>
      <w:r>
        <w:rPr>
          <w:rFonts w:hint="eastAsia" w:ascii="仿宋" w:hAnsi="仿宋" w:eastAsia="仿宋" w:cs="宋体"/>
          <w:kern w:val="0"/>
          <w:sz w:val="30"/>
          <w:szCs w:val="30"/>
        </w:rPr>
        <w:t>联系电话：</w:t>
      </w:r>
    </w:p>
    <w:p>
      <w:pPr>
        <w:ind w:right="1120"/>
        <w:rPr>
          <w:rFonts w:ascii="仿宋" w:hAnsi="仿宋" w:eastAsia="仿宋"/>
          <w:sz w:val="28"/>
          <w:szCs w:val="28"/>
        </w:rPr>
      </w:pPr>
    </w:p>
    <w:p>
      <w:pPr>
        <w:widowControl/>
        <w:jc w:val="left"/>
        <w:rPr>
          <w:szCs w:val="21"/>
        </w:rPr>
      </w:pPr>
      <w:r>
        <w:rPr>
          <w:szCs w:val="21"/>
        </w:rPr>
        <w:br w:type="page"/>
      </w:r>
    </w:p>
    <w:p>
      <w:pPr>
        <w:spacing w:line="360" w:lineRule="auto"/>
        <w:jc w:val="center"/>
        <w:rPr>
          <w:rFonts w:ascii="黑体" w:hAnsi="黑体" w:eastAsia="黑体"/>
          <w:b/>
          <w:bCs/>
          <w:sz w:val="24"/>
        </w:rPr>
      </w:pPr>
      <w:r>
        <w:rPr>
          <w:rFonts w:hint="eastAsia" w:ascii="黑体" w:hAnsi="黑体" w:eastAsia="黑体"/>
          <w:b/>
          <w:bCs/>
          <w:sz w:val="30"/>
        </w:rPr>
        <w:t>新疆股权交易中心机构投资人风险承受能力问卷</w:t>
      </w:r>
    </w:p>
    <w:p>
      <w:pPr>
        <w:adjustRightInd w:val="0"/>
        <w:snapToGrid w:val="0"/>
        <w:spacing w:line="560" w:lineRule="exact"/>
        <w:ind w:firstLine="480" w:firstLineChars="200"/>
        <w:rPr>
          <w:rFonts w:ascii="仿宋" w:hAnsi="仿宋" w:eastAsia="仿宋"/>
          <w:sz w:val="24"/>
        </w:rPr>
      </w:pPr>
      <w:r>
        <w:rPr>
          <w:rFonts w:hint="eastAsia" w:ascii="仿宋" w:hAnsi="仿宋" w:eastAsia="仿宋"/>
          <w:sz w:val="24"/>
        </w:rPr>
        <w:t>本问卷旨在了解贵公司可承受的风险程度等情况，借此协助贵公司选择合适的金融产品或金融服务类别，以符合贵公司的风险承受能力。</w:t>
      </w:r>
    </w:p>
    <w:p>
      <w:pPr>
        <w:adjustRightInd w:val="0"/>
        <w:snapToGrid w:val="0"/>
        <w:spacing w:line="560" w:lineRule="exact"/>
        <w:ind w:firstLine="480" w:firstLineChars="200"/>
        <w:rPr>
          <w:rFonts w:ascii="仿宋" w:hAnsi="仿宋" w:eastAsia="仿宋"/>
          <w:sz w:val="24"/>
        </w:rPr>
      </w:pPr>
      <w:r>
        <w:rPr>
          <w:rFonts w:hint="eastAsia" w:ascii="仿宋" w:hAnsi="仿宋" w:eastAsia="仿宋"/>
          <w:sz w:val="24"/>
        </w:rPr>
        <w:t>风险承受能力评估是本中心向客户履行适当性职责的一个环节，其目的是使中心所提供的金融产品或金融服务与贵公司的风险承受能力等级相匹配。</w:t>
      </w:r>
    </w:p>
    <w:p>
      <w:pPr>
        <w:adjustRightInd w:val="0"/>
        <w:snapToGrid w:val="0"/>
        <w:spacing w:line="560" w:lineRule="exact"/>
        <w:ind w:firstLine="480" w:firstLineChars="200"/>
        <w:rPr>
          <w:rFonts w:ascii="仿宋" w:hAnsi="仿宋" w:eastAsia="仿宋"/>
          <w:sz w:val="24"/>
        </w:rPr>
      </w:pPr>
      <w:r>
        <w:rPr>
          <w:rFonts w:hint="eastAsia" w:ascii="仿宋" w:hAnsi="仿宋" w:eastAsia="仿宋"/>
          <w:sz w:val="24"/>
        </w:rPr>
        <w:t>交易中心特别提醒贵公司：交易中心向客户履行风险承受能力评估等</w:t>
      </w:r>
      <w:r>
        <w:rPr>
          <w:rFonts w:ascii="仿宋" w:hAnsi="仿宋" w:eastAsia="仿宋"/>
          <w:sz w:val="24"/>
        </w:rPr>
        <w:t>适当性</w:t>
      </w:r>
      <w:r>
        <w:rPr>
          <w:rFonts w:hint="eastAsia" w:ascii="仿宋" w:hAnsi="仿宋" w:eastAsia="仿宋"/>
          <w:sz w:val="24"/>
        </w:rPr>
        <w:t>职责，并</w:t>
      </w:r>
      <w:r>
        <w:rPr>
          <w:rFonts w:ascii="仿宋" w:hAnsi="仿宋" w:eastAsia="仿宋"/>
          <w:sz w:val="24"/>
        </w:rPr>
        <w:t>不能取代</w:t>
      </w:r>
      <w:r>
        <w:rPr>
          <w:rFonts w:hint="eastAsia" w:ascii="仿宋" w:hAnsi="仿宋" w:eastAsia="仿宋"/>
          <w:sz w:val="24"/>
        </w:rPr>
        <w:t>贵公司自己</w:t>
      </w:r>
      <w:r>
        <w:rPr>
          <w:rFonts w:ascii="仿宋" w:hAnsi="仿宋" w:eastAsia="仿宋"/>
          <w:sz w:val="24"/>
        </w:rPr>
        <w:t>的投资判断</w:t>
      </w:r>
      <w:r>
        <w:rPr>
          <w:rFonts w:hint="eastAsia" w:ascii="仿宋" w:hAnsi="仿宋" w:eastAsia="仿宋"/>
          <w:sz w:val="24"/>
        </w:rPr>
        <w:t>，也不会降低金融产品或金融服务的固有风险。同时，</w:t>
      </w:r>
      <w:r>
        <w:rPr>
          <w:rFonts w:ascii="仿宋" w:hAnsi="仿宋" w:eastAsia="仿宋"/>
          <w:sz w:val="24"/>
        </w:rPr>
        <w:t>与</w:t>
      </w:r>
      <w:r>
        <w:rPr>
          <w:rFonts w:hint="eastAsia" w:ascii="仿宋" w:hAnsi="仿宋" w:eastAsia="仿宋"/>
          <w:sz w:val="24"/>
        </w:rPr>
        <w:t>金融</w:t>
      </w:r>
      <w:r>
        <w:rPr>
          <w:rFonts w:ascii="仿宋" w:hAnsi="仿宋" w:eastAsia="仿宋"/>
          <w:sz w:val="24"/>
        </w:rPr>
        <w:t>产品</w:t>
      </w:r>
      <w:r>
        <w:rPr>
          <w:rFonts w:hint="eastAsia" w:ascii="仿宋" w:hAnsi="仿宋" w:eastAsia="仿宋"/>
          <w:sz w:val="24"/>
        </w:rPr>
        <w:t>或金融服务</w:t>
      </w:r>
      <w:r>
        <w:rPr>
          <w:rFonts w:ascii="仿宋" w:hAnsi="仿宋" w:eastAsia="仿宋"/>
          <w:sz w:val="24"/>
        </w:rPr>
        <w:t>相关的投资风险、履约责任</w:t>
      </w:r>
      <w:r>
        <w:rPr>
          <w:rFonts w:hint="eastAsia" w:ascii="仿宋" w:hAnsi="仿宋" w:eastAsia="仿宋"/>
          <w:sz w:val="24"/>
        </w:rPr>
        <w:t>以及</w:t>
      </w:r>
      <w:r>
        <w:rPr>
          <w:rFonts w:ascii="仿宋" w:hAnsi="仿宋" w:eastAsia="仿宋"/>
          <w:sz w:val="24"/>
        </w:rPr>
        <w:t>费用等将由</w:t>
      </w:r>
      <w:r>
        <w:rPr>
          <w:rFonts w:hint="eastAsia" w:ascii="仿宋" w:hAnsi="仿宋" w:eastAsia="仿宋"/>
          <w:sz w:val="24"/>
        </w:rPr>
        <w:t>贵公司</w:t>
      </w:r>
      <w:r>
        <w:rPr>
          <w:rFonts w:ascii="仿宋" w:hAnsi="仿宋" w:eastAsia="仿宋"/>
          <w:sz w:val="24"/>
        </w:rPr>
        <w:t>自行承担</w:t>
      </w:r>
      <w:r>
        <w:rPr>
          <w:rFonts w:hint="eastAsia" w:ascii="仿宋" w:hAnsi="仿宋" w:eastAsia="仿宋"/>
          <w:sz w:val="24"/>
        </w:rPr>
        <w:t>。</w:t>
      </w:r>
    </w:p>
    <w:p>
      <w:pPr>
        <w:adjustRightInd w:val="0"/>
        <w:snapToGrid w:val="0"/>
        <w:spacing w:line="560" w:lineRule="exact"/>
        <w:ind w:firstLine="480" w:firstLineChars="200"/>
        <w:rPr>
          <w:rFonts w:ascii="仿宋" w:hAnsi="仿宋" w:eastAsia="仿宋"/>
          <w:sz w:val="24"/>
        </w:rPr>
      </w:pPr>
      <w:r>
        <w:rPr>
          <w:rFonts w:hint="eastAsia" w:ascii="仿宋" w:hAnsi="仿宋" w:eastAsia="仿宋"/>
          <w:sz w:val="24"/>
        </w:rPr>
        <w:t>交易中心提示贵公司：交易中心根据贵公司提供的信息对贵单位进行风险承受能力评估，开展适当性工作。贵单位应当如实提供相关信息及证明材料，并对所提供的信息和证明材料的真实性、准确性、完整性负责。</w:t>
      </w:r>
    </w:p>
    <w:p>
      <w:pPr>
        <w:adjustRightInd w:val="0"/>
        <w:snapToGrid w:val="0"/>
        <w:spacing w:line="560" w:lineRule="exact"/>
        <w:ind w:firstLine="480" w:firstLineChars="200"/>
        <w:rPr>
          <w:rFonts w:ascii="仿宋" w:hAnsi="仿宋" w:eastAsia="仿宋"/>
          <w:sz w:val="24"/>
        </w:rPr>
      </w:pPr>
      <w:r>
        <w:rPr>
          <w:rFonts w:hint="eastAsia" w:ascii="仿宋" w:hAnsi="仿宋" w:eastAsia="仿宋"/>
          <w:sz w:val="24"/>
        </w:rPr>
        <w:t>本公司建议：当贵单位的各项状况发生重大变化时，需对贵单位所投资的金融产品及时进行重新审视，以确保贵单位的投资决定与贵单位可承受的投资风险程度等实际情况一致。</w:t>
      </w:r>
    </w:p>
    <w:p>
      <w:pPr>
        <w:adjustRightInd w:val="0"/>
        <w:snapToGrid w:val="0"/>
        <w:spacing w:line="560" w:lineRule="exact"/>
        <w:ind w:firstLine="480" w:firstLineChars="200"/>
        <w:rPr>
          <w:rFonts w:ascii="仿宋" w:hAnsi="仿宋" w:eastAsia="仿宋"/>
          <w:sz w:val="24"/>
        </w:rPr>
      </w:pPr>
      <w:r>
        <w:rPr>
          <w:rFonts w:hint="eastAsia" w:ascii="仿宋" w:hAnsi="仿宋" w:eastAsia="仿宋"/>
          <w:sz w:val="24"/>
        </w:rPr>
        <w:t>免责条款：</w:t>
      </w:r>
      <w:r>
        <w:rPr>
          <w:rFonts w:ascii="仿宋" w:hAnsi="仿宋" w:eastAsia="仿宋"/>
          <w:sz w:val="24"/>
        </w:rPr>
        <w:t>投资人</w:t>
      </w:r>
      <w:r>
        <w:rPr>
          <w:rFonts w:hint="eastAsia" w:ascii="仿宋" w:hAnsi="仿宋" w:eastAsia="仿宋"/>
          <w:sz w:val="24"/>
        </w:rPr>
        <w:t>应</w:t>
      </w:r>
      <w:r>
        <w:rPr>
          <w:rFonts w:ascii="仿宋" w:hAnsi="仿宋" w:eastAsia="仿宋"/>
          <w:sz w:val="24"/>
        </w:rPr>
        <w:t>确认在进行问卷调查时，所做的选项真实、准确、完整和可靠，以便于本公司根据投资人的风险等级，对投资人的投资行为，仅做出表面是否匹配的检查和提示。本次调查不构成任何投资建议，或对投资</w:t>
      </w:r>
      <w:r>
        <w:rPr>
          <w:rFonts w:hint="eastAsia" w:ascii="仿宋" w:hAnsi="仿宋" w:eastAsia="仿宋"/>
          <w:sz w:val="24"/>
        </w:rPr>
        <w:t>人</w:t>
      </w:r>
      <w:r>
        <w:rPr>
          <w:rFonts w:ascii="仿宋" w:hAnsi="仿宋" w:eastAsia="仿宋"/>
          <w:sz w:val="24"/>
        </w:rPr>
        <w:t>的</w:t>
      </w:r>
      <w:r>
        <w:rPr>
          <w:rFonts w:hint="eastAsia" w:ascii="仿宋" w:hAnsi="仿宋" w:eastAsia="仿宋"/>
          <w:sz w:val="24"/>
        </w:rPr>
        <w:t>投资决策</w:t>
      </w:r>
      <w:r>
        <w:rPr>
          <w:rFonts w:ascii="仿宋" w:hAnsi="仿宋" w:eastAsia="仿宋"/>
          <w:sz w:val="24"/>
        </w:rPr>
        <w:t>形成实质影响。如投资人</w:t>
      </w:r>
      <w:r>
        <w:rPr>
          <w:rFonts w:hint="eastAsia" w:ascii="仿宋" w:hAnsi="仿宋" w:eastAsia="仿宋"/>
          <w:sz w:val="24"/>
        </w:rPr>
        <w:t>在</w:t>
      </w:r>
      <w:r>
        <w:rPr>
          <w:rFonts w:ascii="仿宋" w:hAnsi="仿宋" w:eastAsia="仿宋"/>
          <w:sz w:val="24"/>
        </w:rPr>
        <w:t>进行问卷调查时欺诈、隐瞒或有其他不实陈述而导致问卷调查结果与投资</w:t>
      </w:r>
      <w:r>
        <w:rPr>
          <w:rFonts w:hint="eastAsia" w:ascii="仿宋" w:hAnsi="仿宋" w:eastAsia="仿宋"/>
          <w:sz w:val="24"/>
        </w:rPr>
        <w:t>实际</w:t>
      </w:r>
      <w:r>
        <w:rPr>
          <w:rFonts w:ascii="仿宋" w:hAnsi="仿宋" w:eastAsia="仿宋"/>
          <w:sz w:val="24"/>
        </w:rPr>
        <w:t>情况不符，本公司不承担任何责任</w:t>
      </w:r>
      <w:r>
        <w:rPr>
          <w:rFonts w:hint="eastAsia" w:ascii="仿宋" w:hAnsi="仿宋" w:eastAsia="仿宋"/>
          <w:sz w:val="24"/>
        </w:rPr>
        <w:t>。</w:t>
      </w:r>
    </w:p>
    <w:p>
      <w:pPr>
        <w:spacing w:line="360" w:lineRule="auto"/>
        <w:jc w:val="left"/>
        <w:rPr>
          <w:sz w:val="24"/>
        </w:rPr>
      </w:pPr>
    </w:p>
    <w:p>
      <w:pPr>
        <w:spacing w:line="480" w:lineRule="auto"/>
        <w:jc w:val="left"/>
        <w:rPr>
          <w:b/>
          <w:sz w:val="24"/>
        </w:rPr>
      </w:pPr>
      <w:r>
        <w:rPr>
          <w:rFonts w:hint="eastAsia"/>
          <w:b/>
          <w:sz w:val="24"/>
        </w:rPr>
        <w:t>机构投资者盖章（公章）</w:t>
      </w:r>
      <w:r>
        <w:rPr>
          <w:b/>
          <w:sz w:val="24"/>
        </w:rPr>
        <w:t>：</w:t>
      </w:r>
    </w:p>
    <w:p>
      <w:pPr>
        <w:wordWrap w:val="0"/>
        <w:spacing w:line="480" w:lineRule="auto"/>
        <w:jc w:val="right"/>
        <w:rPr>
          <w:sz w:val="24"/>
        </w:rPr>
      </w:pPr>
      <w:r>
        <w:rPr>
          <w:rFonts w:hint="eastAsia"/>
          <w:sz w:val="24"/>
        </w:rPr>
        <w:t>问卷填写</w:t>
      </w:r>
      <w:r>
        <w:rPr>
          <w:sz w:val="24"/>
        </w:rPr>
        <w:t>日期：</w:t>
      </w:r>
      <w:r>
        <w:rPr>
          <w:rFonts w:hint="eastAsia"/>
          <w:sz w:val="24"/>
        </w:rPr>
        <w:t xml:space="preserve">   年  月  日</w:t>
      </w:r>
    </w:p>
    <w:p>
      <w:pPr>
        <w:widowControl/>
        <w:jc w:val="left"/>
        <w:rPr>
          <w:sz w:val="24"/>
        </w:rPr>
      </w:pPr>
      <w:r>
        <w:rPr>
          <w:sz w:val="24"/>
        </w:rPr>
        <w:br w:type="page"/>
      </w:r>
    </w:p>
    <w:p>
      <w:pPr>
        <w:spacing w:line="460" w:lineRule="exact"/>
        <w:jc w:val="left"/>
        <w:rPr>
          <w:rFonts w:ascii="仿宋" w:hAnsi="仿宋" w:eastAsia="仿宋"/>
          <w:b/>
          <w:bCs/>
          <w:sz w:val="24"/>
        </w:rPr>
      </w:pPr>
      <w:r>
        <w:rPr>
          <w:rFonts w:ascii="仿宋" w:hAnsi="仿宋" w:eastAsia="仿宋"/>
          <w:b/>
          <w:bCs/>
          <w:sz w:val="24"/>
        </w:rPr>
        <w:t>1</w:t>
      </w:r>
      <w:r>
        <w:rPr>
          <w:rFonts w:hint="eastAsia" w:ascii="仿宋" w:hAnsi="仿宋" w:eastAsia="仿宋"/>
          <w:b/>
          <w:bCs/>
          <w:sz w:val="24"/>
        </w:rPr>
        <w:t>、贵</w:t>
      </w:r>
      <w:r>
        <w:rPr>
          <w:rFonts w:ascii="仿宋" w:hAnsi="仿宋" w:eastAsia="仿宋"/>
          <w:b/>
          <w:bCs/>
          <w:sz w:val="24"/>
        </w:rPr>
        <w:t>单位的性质：</w:t>
      </w:r>
    </w:p>
    <w:p>
      <w:pPr>
        <w:spacing w:line="460" w:lineRule="exact"/>
        <w:jc w:val="left"/>
        <w:rPr>
          <w:rFonts w:ascii="仿宋" w:hAnsi="仿宋" w:eastAsia="仿宋"/>
          <w:sz w:val="24"/>
        </w:rPr>
      </w:pPr>
      <w:r>
        <w:rPr>
          <w:rFonts w:hint="eastAsia" w:ascii="仿宋" w:hAnsi="仿宋" w:eastAsia="仿宋"/>
          <w:sz w:val="24"/>
        </w:rPr>
        <w:t>A．事业单位或</w:t>
      </w:r>
      <w:r>
        <w:rPr>
          <w:rFonts w:ascii="仿宋" w:hAnsi="仿宋" w:eastAsia="仿宋"/>
          <w:sz w:val="24"/>
        </w:rPr>
        <w:t>公益组织</w:t>
      </w:r>
      <w:r>
        <w:rPr>
          <w:rFonts w:hint="eastAsia" w:ascii="仿宋" w:hAnsi="仿宋" w:eastAsia="仿宋"/>
          <w:sz w:val="24"/>
        </w:rPr>
        <w:t xml:space="preserve"> </w:t>
      </w:r>
      <w:r>
        <w:rPr>
          <w:rFonts w:ascii="仿宋" w:hAnsi="仿宋" w:eastAsia="仿宋"/>
          <w:sz w:val="24"/>
        </w:rPr>
        <w:t xml:space="preserve">          </w:t>
      </w:r>
      <w:r>
        <w:rPr>
          <w:rFonts w:hint="eastAsia" w:ascii="仿宋" w:hAnsi="仿宋" w:eastAsia="仿宋"/>
          <w:sz w:val="24"/>
        </w:rPr>
        <w:t>B．有资本市场</w:t>
      </w:r>
      <w:r>
        <w:rPr>
          <w:rFonts w:ascii="仿宋" w:hAnsi="仿宋" w:eastAsia="仿宋"/>
          <w:sz w:val="24"/>
        </w:rPr>
        <w:t>投资限制的国有企业</w:t>
      </w:r>
    </w:p>
    <w:p>
      <w:pPr>
        <w:spacing w:line="460" w:lineRule="exact"/>
        <w:jc w:val="left"/>
        <w:rPr>
          <w:rFonts w:ascii="仿宋" w:hAnsi="仿宋" w:eastAsia="仿宋"/>
          <w:sz w:val="24"/>
        </w:rPr>
      </w:pPr>
      <w:r>
        <w:rPr>
          <w:rFonts w:hint="eastAsia" w:ascii="仿宋" w:hAnsi="仿宋" w:eastAsia="仿宋"/>
          <w:sz w:val="24"/>
        </w:rPr>
        <w:t>C．无资本市场</w:t>
      </w:r>
      <w:r>
        <w:rPr>
          <w:rFonts w:ascii="仿宋" w:hAnsi="仿宋" w:eastAsia="仿宋"/>
          <w:sz w:val="24"/>
        </w:rPr>
        <w:t>投资限制的国有企业</w:t>
      </w:r>
      <w:r>
        <w:rPr>
          <w:rFonts w:hint="eastAsia" w:ascii="仿宋" w:hAnsi="仿宋" w:eastAsia="仿宋"/>
          <w:sz w:val="24"/>
        </w:rPr>
        <w:t xml:space="preserve"> D．私募股权基金、保险</w:t>
      </w:r>
      <w:r>
        <w:rPr>
          <w:rFonts w:ascii="仿宋" w:hAnsi="仿宋" w:eastAsia="仿宋"/>
          <w:sz w:val="24"/>
        </w:rPr>
        <w:t>、证券、信托公司</w:t>
      </w:r>
    </w:p>
    <w:p>
      <w:pPr>
        <w:spacing w:line="460" w:lineRule="exact"/>
        <w:jc w:val="left"/>
        <w:rPr>
          <w:rFonts w:ascii="仿宋" w:hAnsi="仿宋" w:eastAsia="仿宋"/>
          <w:sz w:val="24"/>
        </w:rPr>
      </w:pPr>
      <w:r>
        <w:rPr>
          <w:rFonts w:ascii="仿宋" w:hAnsi="仿宋" w:eastAsia="仿宋"/>
          <w:sz w:val="24"/>
        </w:rPr>
        <w:t>E</w:t>
      </w:r>
      <w:r>
        <w:rPr>
          <w:rFonts w:hint="eastAsia" w:ascii="仿宋" w:hAnsi="仿宋" w:eastAsia="仿宋"/>
          <w:sz w:val="24"/>
        </w:rPr>
        <w:t>．民营企业</w:t>
      </w:r>
    </w:p>
    <w:p>
      <w:pPr>
        <w:spacing w:line="460" w:lineRule="exact"/>
        <w:jc w:val="left"/>
        <w:rPr>
          <w:rFonts w:ascii="仿宋" w:hAnsi="仿宋" w:eastAsia="仿宋"/>
          <w:sz w:val="24"/>
        </w:rPr>
      </w:pPr>
    </w:p>
    <w:p>
      <w:pPr>
        <w:spacing w:line="460" w:lineRule="exact"/>
        <w:jc w:val="left"/>
        <w:rPr>
          <w:rFonts w:ascii="仿宋" w:hAnsi="仿宋" w:eastAsia="仿宋"/>
          <w:b/>
          <w:bCs/>
          <w:sz w:val="24"/>
        </w:rPr>
      </w:pPr>
      <w:r>
        <w:rPr>
          <w:rFonts w:ascii="仿宋" w:hAnsi="仿宋" w:eastAsia="仿宋"/>
          <w:b/>
          <w:bCs/>
          <w:sz w:val="24"/>
        </w:rPr>
        <w:t>2</w:t>
      </w:r>
      <w:r>
        <w:rPr>
          <w:rFonts w:hint="eastAsia" w:ascii="仿宋" w:hAnsi="仿宋" w:eastAsia="仿宋"/>
          <w:b/>
          <w:bCs/>
          <w:sz w:val="24"/>
        </w:rPr>
        <w:t>、贵单位的净资产规模为：</w:t>
      </w:r>
    </w:p>
    <w:p>
      <w:pPr>
        <w:spacing w:line="460" w:lineRule="exact"/>
        <w:jc w:val="left"/>
        <w:rPr>
          <w:rFonts w:ascii="仿宋" w:hAnsi="仿宋" w:eastAsia="仿宋"/>
          <w:sz w:val="24"/>
        </w:rPr>
      </w:pPr>
      <w:r>
        <w:rPr>
          <w:rFonts w:hint="eastAsia" w:ascii="仿宋" w:hAnsi="仿宋" w:eastAsia="仿宋"/>
          <w:sz w:val="24"/>
        </w:rPr>
        <w:t>A．500万元以下 B．500万元-2000万元 C．2000万元-1亿元</w:t>
      </w:r>
      <w:r>
        <w:rPr>
          <w:rFonts w:ascii="仿宋" w:hAnsi="仿宋" w:eastAsia="仿宋"/>
          <w:sz w:val="24"/>
        </w:rPr>
        <w:t xml:space="preserve"> </w:t>
      </w:r>
      <w:r>
        <w:rPr>
          <w:rFonts w:hint="eastAsia" w:ascii="仿宋" w:hAnsi="仿宋" w:eastAsia="仿宋"/>
          <w:sz w:val="24"/>
        </w:rPr>
        <w:t>D．超过1亿元</w:t>
      </w:r>
    </w:p>
    <w:p>
      <w:pPr>
        <w:spacing w:line="460" w:lineRule="exact"/>
        <w:jc w:val="left"/>
        <w:rPr>
          <w:rFonts w:ascii="仿宋" w:hAnsi="仿宋" w:eastAsia="仿宋"/>
          <w:sz w:val="24"/>
        </w:rPr>
      </w:pPr>
    </w:p>
    <w:p>
      <w:pPr>
        <w:spacing w:line="460" w:lineRule="exact"/>
        <w:jc w:val="left"/>
        <w:rPr>
          <w:rFonts w:ascii="仿宋" w:hAnsi="仿宋" w:eastAsia="仿宋"/>
          <w:b/>
          <w:bCs/>
          <w:sz w:val="24"/>
        </w:rPr>
      </w:pPr>
      <w:r>
        <w:rPr>
          <w:rFonts w:hint="eastAsia" w:ascii="仿宋" w:hAnsi="仿宋" w:eastAsia="仿宋"/>
          <w:b/>
          <w:bCs/>
          <w:sz w:val="24"/>
        </w:rPr>
        <w:t>3、贵单位是否有尚未清偿的数额较大的债务？如有，主要是：</w:t>
      </w:r>
    </w:p>
    <w:p>
      <w:pPr>
        <w:spacing w:line="460" w:lineRule="exact"/>
        <w:jc w:val="left"/>
        <w:rPr>
          <w:rFonts w:ascii="仿宋" w:hAnsi="仿宋" w:eastAsia="仿宋"/>
          <w:sz w:val="24"/>
        </w:rPr>
      </w:pPr>
      <w:r>
        <w:rPr>
          <w:rFonts w:hint="eastAsia" w:ascii="仿宋" w:hAnsi="仿宋" w:eastAsia="仿宋"/>
          <w:sz w:val="24"/>
        </w:rPr>
        <w:t xml:space="preserve">A．银行贷款 </w:t>
      </w:r>
      <w:r>
        <w:rPr>
          <w:rFonts w:ascii="仿宋" w:hAnsi="仿宋" w:eastAsia="仿宋"/>
          <w:sz w:val="24"/>
        </w:rPr>
        <w:t xml:space="preserve">                               </w:t>
      </w:r>
      <w:r>
        <w:rPr>
          <w:rFonts w:hint="eastAsia" w:ascii="仿宋" w:hAnsi="仿宋" w:eastAsia="仿宋"/>
          <w:sz w:val="24"/>
        </w:rPr>
        <w:t>B．公司债券或企业债券</w:t>
      </w:r>
    </w:p>
    <w:p>
      <w:pPr>
        <w:spacing w:line="460" w:lineRule="exact"/>
        <w:jc w:val="left"/>
        <w:rPr>
          <w:rFonts w:ascii="仿宋" w:hAnsi="仿宋" w:eastAsia="仿宋"/>
          <w:sz w:val="24"/>
        </w:rPr>
      </w:pPr>
      <w:r>
        <w:rPr>
          <w:rFonts w:hint="eastAsia" w:ascii="仿宋" w:hAnsi="仿宋" w:eastAsia="仿宋"/>
          <w:sz w:val="24"/>
        </w:rPr>
        <w:t xml:space="preserve">C．通过担保公司等中介机构募集的借款 </w:t>
      </w:r>
      <w:r>
        <w:rPr>
          <w:rFonts w:ascii="仿宋" w:hAnsi="仿宋" w:eastAsia="仿宋"/>
          <w:sz w:val="24"/>
        </w:rPr>
        <w:t xml:space="preserve">       </w:t>
      </w:r>
      <w:r>
        <w:rPr>
          <w:rFonts w:hint="eastAsia" w:ascii="仿宋" w:hAnsi="仿宋" w:eastAsia="仿宋"/>
          <w:sz w:val="24"/>
        </w:rPr>
        <w:t>D．民间借贷</w:t>
      </w:r>
    </w:p>
    <w:p>
      <w:pPr>
        <w:spacing w:line="460" w:lineRule="exact"/>
        <w:jc w:val="left"/>
        <w:rPr>
          <w:rFonts w:ascii="仿宋" w:hAnsi="仿宋" w:eastAsia="仿宋"/>
          <w:sz w:val="24"/>
        </w:rPr>
      </w:pPr>
      <w:r>
        <w:rPr>
          <w:rFonts w:hint="eastAsia" w:ascii="仿宋" w:hAnsi="仿宋" w:eastAsia="仿宋"/>
          <w:sz w:val="24"/>
        </w:rPr>
        <w:t>E．没有数额较大的债务</w:t>
      </w:r>
    </w:p>
    <w:p>
      <w:pPr>
        <w:spacing w:line="460" w:lineRule="exact"/>
        <w:jc w:val="left"/>
        <w:rPr>
          <w:rFonts w:ascii="仿宋" w:hAnsi="仿宋" w:eastAsia="仿宋"/>
          <w:sz w:val="24"/>
        </w:rPr>
      </w:pPr>
    </w:p>
    <w:p>
      <w:pPr>
        <w:spacing w:line="460" w:lineRule="exact"/>
        <w:jc w:val="left"/>
        <w:rPr>
          <w:rFonts w:ascii="仿宋" w:hAnsi="仿宋" w:eastAsia="仿宋"/>
          <w:b/>
          <w:bCs/>
          <w:sz w:val="24"/>
        </w:rPr>
      </w:pPr>
      <w:r>
        <w:rPr>
          <w:rFonts w:ascii="仿宋" w:hAnsi="仿宋" w:eastAsia="仿宋"/>
          <w:b/>
          <w:bCs/>
          <w:sz w:val="24"/>
        </w:rPr>
        <w:t>4</w:t>
      </w:r>
      <w:r>
        <w:rPr>
          <w:rFonts w:hint="eastAsia" w:ascii="仿宋" w:hAnsi="仿宋" w:eastAsia="仿宋"/>
          <w:b/>
          <w:bCs/>
          <w:sz w:val="24"/>
        </w:rPr>
        <w:t>、贵单位用于投资的</w:t>
      </w:r>
      <w:r>
        <w:rPr>
          <w:rFonts w:ascii="仿宋" w:hAnsi="仿宋" w:eastAsia="仿宋"/>
          <w:b/>
          <w:bCs/>
          <w:sz w:val="24"/>
        </w:rPr>
        <w:t>主要资金来源是？</w:t>
      </w:r>
    </w:p>
    <w:p>
      <w:pPr>
        <w:spacing w:line="460" w:lineRule="exact"/>
        <w:jc w:val="left"/>
        <w:rPr>
          <w:rFonts w:ascii="仿宋" w:hAnsi="仿宋" w:eastAsia="仿宋"/>
          <w:sz w:val="24"/>
        </w:rPr>
      </w:pPr>
      <w:r>
        <w:rPr>
          <w:rFonts w:hint="eastAsia" w:ascii="仿宋" w:hAnsi="仿宋" w:eastAsia="仿宋"/>
          <w:sz w:val="24"/>
        </w:rPr>
        <w:t>A．固定比例用于投资的</w:t>
      </w:r>
      <w:r>
        <w:rPr>
          <w:rFonts w:ascii="仿宋" w:hAnsi="仿宋" w:eastAsia="仿宋"/>
          <w:sz w:val="24"/>
        </w:rPr>
        <w:t>自有资金</w:t>
      </w:r>
      <w:r>
        <w:rPr>
          <w:rFonts w:hint="eastAsia" w:ascii="仿宋" w:hAnsi="仿宋" w:eastAsia="仿宋"/>
          <w:sz w:val="24"/>
        </w:rPr>
        <w:t xml:space="preserve"> </w:t>
      </w:r>
      <w:r>
        <w:rPr>
          <w:rFonts w:ascii="仿宋" w:hAnsi="仿宋" w:eastAsia="仿宋"/>
          <w:sz w:val="24"/>
        </w:rPr>
        <w:t xml:space="preserve">              </w:t>
      </w:r>
      <w:r>
        <w:rPr>
          <w:rFonts w:hint="eastAsia" w:ascii="仿宋" w:hAnsi="仿宋" w:eastAsia="仿宋"/>
          <w:sz w:val="24"/>
        </w:rPr>
        <w:t>B．较长时间闲置资金</w:t>
      </w:r>
    </w:p>
    <w:p>
      <w:pPr>
        <w:spacing w:line="460" w:lineRule="exact"/>
        <w:jc w:val="left"/>
        <w:rPr>
          <w:rFonts w:ascii="仿宋" w:hAnsi="仿宋" w:eastAsia="仿宋"/>
          <w:sz w:val="24"/>
        </w:rPr>
      </w:pPr>
      <w:r>
        <w:rPr>
          <w:rFonts w:hint="eastAsia" w:ascii="仿宋" w:hAnsi="仿宋" w:eastAsia="仿宋"/>
          <w:sz w:val="24"/>
        </w:rPr>
        <w:t xml:space="preserve">C．一年期内的闲置资金 </w:t>
      </w:r>
      <w:r>
        <w:rPr>
          <w:rFonts w:ascii="仿宋" w:hAnsi="仿宋" w:eastAsia="仿宋"/>
          <w:sz w:val="24"/>
        </w:rPr>
        <w:t xml:space="preserve">     </w:t>
      </w:r>
      <w:r>
        <w:rPr>
          <w:rFonts w:hint="eastAsia" w:ascii="仿宋" w:hAnsi="仿宋" w:eastAsia="仿宋"/>
          <w:sz w:val="24"/>
        </w:rPr>
        <w:t>D．集合理财</w:t>
      </w:r>
      <w:r>
        <w:rPr>
          <w:rFonts w:ascii="仿宋" w:hAnsi="仿宋" w:eastAsia="仿宋"/>
          <w:sz w:val="24"/>
        </w:rPr>
        <w:t>（</w:t>
      </w:r>
      <w:r>
        <w:rPr>
          <w:rFonts w:hint="eastAsia" w:ascii="仿宋" w:hAnsi="仿宋" w:eastAsia="仿宋"/>
          <w:sz w:val="24"/>
        </w:rPr>
        <w:t>信托</w:t>
      </w:r>
      <w:r>
        <w:rPr>
          <w:rFonts w:ascii="仿宋" w:hAnsi="仿宋" w:eastAsia="仿宋"/>
          <w:sz w:val="24"/>
        </w:rPr>
        <w:t>等）</w:t>
      </w:r>
      <w:r>
        <w:rPr>
          <w:rFonts w:hint="eastAsia" w:ascii="仿宋" w:hAnsi="仿宋" w:eastAsia="仿宋"/>
          <w:sz w:val="24"/>
        </w:rPr>
        <w:t xml:space="preserve">资金 </w:t>
      </w:r>
      <w:r>
        <w:rPr>
          <w:rFonts w:ascii="仿宋" w:hAnsi="仿宋" w:eastAsia="仿宋"/>
          <w:sz w:val="24"/>
        </w:rPr>
        <w:t xml:space="preserve">     E</w:t>
      </w:r>
      <w:r>
        <w:rPr>
          <w:rFonts w:hint="eastAsia" w:ascii="仿宋" w:hAnsi="仿宋" w:eastAsia="仿宋"/>
          <w:sz w:val="24"/>
        </w:rPr>
        <w:t>．银行借款</w:t>
      </w:r>
    </w:p>
    <w:p>
      <w:pPr>
        <w:spacing w:line="460" w:lineRule="exact"/>
        <w:jc w:val="left"/>
        <w:rPr>
          <w:rFonts w:ascii="仿宋" w:hAnsi="仿宋" w:eastAsia="仿宋"/>
          <w:sz w:val="24"/>
        </w:rPr>
      </w:pPr>
    </w:p>
    <w:p>
      <w:pPr>
        <w:spacing w:line="460" w:lineRule="exact"/>
        <w:jc w:val="left"/>
        <w:rPr>
          <w:rFonts w:ascii="仿宋" w:hAnsi="仿宋" w:eastAsia="仿宋"/>
          <w:b/>
          <w:bCs/>
          <w:sz w:val="24"/>
        </w:rPr>
      </w:pPr>
      <w:r>
        <w:rPr>
          <w:rFonts w:hint="eastAsia" w:ascii="仿宋" w:hAnsi="仿宋" w:eastAsia="仿宋"/>
          <w:b/>
          <w:bCs/>
          <w:sz w:val="24"/>
        </w:rPr>
        <w:t>5、贵单位目前的</w:t>
      </w:r>
      <w:r>
        <w:rPr>
          <w:rFonts w:ascii="仿宋" w:hAnsi="仿宋" w:eastAsia="仿宋"/>
          <w:b/>
          <w:bCs/>
          <w:sz w:val="24"/>
        </w:rPr>
        <w:t>投资规模多大？</w:t>
      </w:r>
    </w:p>
    <w:p>
      <w:pPr>
        <w:spacing w:line="460" w:lineRule="exact"/>
        <w:jc w:val="left"/>
        <w:rPr>
          <w:rFonts w:ascii="仿宋" w:hAnsi="仿宋" w:eastAsia="仿宋"/>
          <w:sz w:val="24"/>
        </w:rPr>
      </w:pPr>
      <w:r>
        <w:rPr>
          <w:rFonts w:hint="eastAsia" w:ascii="仿宋" w:hAnsi="仿宋" w:eastAsia="仿宋"/>
          <w:sz w:val="24"/>
        </w:rPr>
        <w:t>A．大于2000万元</w:t>
      </w:r>
      <w:r>
        <w:rPr>
          <w:rFonts w:ascii="仿宋" w:hAnsi="仿宋" w:eastAsia="仿宋"/>
          <w:sz w:val="24"/>
        </w:rPr>
        <w:t xml:space="preserve">   </w:t>
      </w:r>
      <w:r>
        <w:rPr>
          <w:rFonts w:hint="eastAsia" w:ascii="仿宋" w:hAnsi="仿宋" w:eastAsia="仿宋"/>
          <w:sz w:val="24"/>
        </w:rPr>
        <w:t>B．1</w:t>
      </w:r>
      <w:r>
        <w:rPr>
          <w:rFonts w:ascii="仿宋" w:hAnsi="仿宋" w:eastAsia="仿宋"/>
          <w:sz w:val="24"/>
        </w:rPr>
        <w:t>500</w:t>
      </w:r>
      <w:r>
        <w:rPr>
          <w:rFonts w:hint="eastAsia" w:ascii="仿宋" w:hAnsi="仿宋" w:eastAsia="仿宋"/>
          <w:sz w:val="24"/>
        </w:rPr>
        <w:t>万</w:t>
      </w:r>
      <w:r>
        <w:rPr>
          <w:rFonts w:ascii="仿宋" w:hAnsi="仿宋" w:eastAsia="仿宋"/>
          <w:sz w:val="24"/>
        </w:rPr>
        <w:t>到</w:t>
      </w:r>
      <w:r>
        <w:rPr>
          <w:rFonts w:hint="eastAsia" w:ascii="仿宋" w:hAnsi="仿宋" w:eastAsia="仿宋"/>
          <w:sz w:val="24"/>
        </w:rPr>
        <w:t xml:space="preserve">2000万元 </w:t>
      </w:r>
      <w:r>
        <w:rPr>
          <w:rFonts w:ascii="仿宋" w:hAnsi="仿宋" w:eastAsia="仿宋"/>
          <w:sz w:val="24"/>
        </w:rPr>
        <w:t xml:space="preserve">  </w:t>
      </w:r>
      <w:r>
        <w:rPr>
          <w:rFonts w:hint="eastAsia" w:ascii="仿宋" w:hAnsi="仿宋" w:eastAsia="仿宋"/>
          <w:sz w:val="24"/>
        </w:rPr>
        <w:t>C．1</w:t>
      </w:r>
      <w:r>
        <w:rPr>
          <w:rFonts w:ascii="仿宋" w:hAnsi="仿宋" w:eastAsia="仿宋"/>
          <w:sz w:val="24"/>
        </w:rPr>
        <w:t>000</w:t>
      </w:r>
      <w:r>
        <w:rPr>
          <w:rFonts w:hint="eastAsia" w:ascii="仿宋" w:hAnsi="仿宋" w:eastAsia="仿宋"/>
          <w:sz w:val="24"/>
        </w:rPr>
        <w:t>万</w:t>
      </w:r>
      <w:r>
        <w:rPr>
          <w:rFonts w:ascii="仿宋" w:hAnsi="仿宋" w:eastAsia="仿宋"/>
          <w:sz w:val="24"/>
        </w:rPr>
        <w:t>到15</w:t>
      </w:r>
      <w:r>
        <w:rPr>
          <w:rFonts w:hint="eastAsia" w:ascii="仿宋" w:hAnsi="仿宋" w:eastAsia="仿宋"/>
          <w:sz w:val="24"/>
        </w:rPr>
        <w:t xml:space="preserve">00万元 </w:t>
      </w:r>
      <w:r>
        <w:rPr>
          <w:rFonts w:ascii="仿宋" w:hAnsi="仿宋" w:eastAsia="仿宋"/>
          <w:sz w:val="24"/>
        </w:rPr>
        <w:t xml:space="preserve">         </w:t>
      </w:r>
      <w:r>
        <w:rPr>
          <w:rFonts w:hint="eastAsia" w:ascii="仿宋" w:hAnsi="仿宋" w:eastAsia="仿宋"/>
          <w:sz w:val="24"/>
        </w:rPr>
        <w:t>D．</w:t>
      </w:r>
      <w:r>
        <w:rPr>
          <w:rFonts w:ascii="仿宋" w:hAnsi="仿宋" w:eastAsia="仿宋"/>
          <w:sz w:val="24"/>
        </w:rPr>
        <w:t>500</w:t>
      </w:r>
      <w:r>
        <w:rPr>
          <w:rFonts w:hint="eastAsia" w:ascii="仿宋" w:hAnsi="仿宋" w:eastAsia="仿宋"/>
          <w:sz w:val="24"/>
        </w:rPr>
        <w:t>万</w:t>
      </w:r>
      <w:r>
        <w:rPr>
          <w:rFonts w:ascii="仿宋" w:hAnsi="仿宋" w:eastAsia="仿宋"/>
          <w:sz w:val="24"/>
        </w:rPr>
        <w:t>到10</w:t>
      </w:r>
      <w:r>
        <w:rPr>
          <w:rFonts w:hint="eastAsia" w:ascii="仿宋" w:hAnsi="仿宋" w:eastAsia="仿宋"/>
          <w:sz w:val="24"/>
        </w:rPr>
        <w:t xml:space="preserve">00万元 </w:t>
      </w:r>
      <w:r>
        <w:rPr>
          <w:rFonts w:ascii="仿宋" w:hAnsi="仿宋" w:eastAsia="仿宋"/>
          <w:sz w:val="24"/>
        </w:rPr>
        <w:t xml:space="preserve">          </w:t>
      </w:r>
      <w:r>
        <w:rPr>
          <w:rFonts w:hint="eastAsia" w:ascii="仿宋" w:hAnsi="仿宋" w:eastAsia="仿宋"/>
          <w:sz w:val="24"/>
        </w:rPr>
        <w:t>E．5</w:t>
      </w:r>
      <w:r>
        <w:rPr>
          <w:rFonts w:ascii="仿宋" w:hAnsi="仿宋" w:eastAsia="仿宋"/>
          <w:sz w:val="24"/>
        </w:rPr>
        <w:t>00</w:t>
      </w:r>
      <w:r>
        <w:rPr>
          <w:rFonts w:hint="eastAsia" w:ascii="仿宋" w:hAnsi="仿宋" w:eastAsia="仿宋"/>
          <w:sz w:val="24"/>
        </w:rPr>
        <w:t>万元</w:t>
      </w:r>
      <w:r>
        <w:rPr>
          <w:rFonts w:ascii="仿宋" w:hAnsi="仿宋" w:eastAsia="仿宋"/>
          <w:sz w:val="24"/>
        </w:rPr>
        <w:t>以下</w:t>
      </w:r>
    </w:p>
    <w:p>
      <w:pPr>
        <w:spacing w:line="460" w:lineRule="exact"/>
        <w:jc w:val="left"/>
        <w:rPr>
          <w:rFonts w:ascii="仿宋" w:hAnsi="仿宋" w:eastAsia="仿宋"/>
          <w:sz w:val="24"/>
        </w:rPr>
      </w:pPr>
    </w:p>
    <w:p>
      <w:pPr>
        <w:spacing w:line="460" w:lineRule="exact"/>
        <w:jc w:val="left"/>
        <w:rPr>
          <w:rFonts w:ascii="仿宋" w:hAnsi="仿宋" w:eastAsia="仿宋"/>
          <w:b/>
          <w:bCs/>
          <w:sz w:val="24"/>
        </w:rPr>
      </w:pPr>
      <w:r>
        <w:rPr>
          <w:rFonts w:hint="eastAsia" w:ascii="仿宋" w:hAnsi="仿宋" w:eastAsia="仿宋"/>
          <w:b/>
          <w:bCs/>
          <w:sz w:val="24"/>
        </w:rPr>
        <w:t>6、贵单位目前</w:t>
      </w:r>
      <w:r>
        <w:rPr>
          <w:rFonts w:ascii="仿宋" w:hAnsi="仿宋" w:eastAsia="仿宋"/>
          <w:b/>
          <w:bCs/>
          <w:sz w:val="24"/>
        </w:rPr>
        <w:t>投资于风险资产的比例已经达到了净资产的：</w:t>
      </w:r>
    </w:p>
    <w:p>
      <w:pPr>
        <w:spacing w:line="460" w:lineRule="exact"/>
        <w:jc w:val="left"/>
        <w:rPr>
          <w:rFonts w:ascii="仿宋" w:hAnsi="仿宋" w:eastAsia="仿宋"/>
          <w:sz w:val="24"/>
        </w:rPr>
      </w:pPr>
      <w:r>
        <w:rPr>
          <w:rFonts w:hint="eastAsia" w:ascii="仿宋" w:hAnsi="仿宋" w:eastAsia="仿宋"/>
          <w:sz w:val="24"/>
        </w:rPr>
        <w:t>A．1</w:t>
      </w:r>
      <w:r>
        <w:rPr>
          <w:rFonts w:ascii="仿宋" w:hAnsi="仿宋" w:eastAsia="仿宋"/>
          <w:sz w:val="24"/>
        </w:rPr>
        <w:t>0%</w:t>
      </w:r>
      <w:r>
        <w:rPr>
          <w:rFonts w:hint="eastAsia" w:ascii="仿宋" w:hAnsi="仿宋" w:eastAsia="仿宋"/>
          <w:sz w:val="24"/>
        </w:rPr>
        <w:t>以下</w:t>
      </w:r>
      <w:r>
        <w:rPr>
          <w:rFonts w:ascii="仿宋" w:hAnsi="仿宋" w:eastAsia="仿宋"/>
          <w:sz w:val="24"/>
        </w:rPr>
        <w:t xml:space="preserve">     </w:t>
      </w:r>
      <w:r>
        <w:rPr>
          <w:rFonts w:hint="eastAsia" w:ascii="仿宋" w:hAnsi="仿宋" w:eastAsia="仿宋"/>
          <w:sz w:val="24"/>
        </w:rPr>
        <w:t>B．1</w:t>
      </w:r>
      <w:r>
        <w:rPr>
          <w:rFonts w:ascii="仿宋" w:hAnsi="仿宋" w:eastAsia="仿宋"/>
          <w:sz w:val="24"/>
        </w:rPr>
        <w:t>0%</w:t>
      </w:r>
      <w:r>
        <w:rPr>
          <w:rFonts w:hint="eastAsia" w:ascii="仿宋" w:hAnsi="仿宋" w:eastAsia="仿宋"/>
          <w:sz w:val="24"/>
        </w:rPr>
        <w:t>到</w:t>
      </w:r>
      <w:r>
        <w:rPr>
          <w:rFonts w:ascii="仿宋" w:hAnsi="仿宋" w:eastAsia="仿宋"/>
          <w:sz w:val="24"/>
        </w:rPr>
        <w:t>20%之</w:t>
      </w:r>
      <w:r>
        <w:rPr>
          <w:rFonts w:hint="eastAsia" w:ascii="仿宋" w:hAnsi="仿宋" w:eastAsia="仿宋"/>
          <w:sz w:val="24"/>
        </w:rPr>
        <w:t xml:space="preserve">间 </w:t>
      </w:r>
      <w:r>
        <w:rPr>
          <w:rFonts w:ascii="仿宋" w:hAnsi="仿宋" w:eastAsia="仿宋"/>
          <w:sz w:val="24"/>
        </w:rPr>
        <w:t xml:space="preserve">    </w:t>
      </w:r>
      <w:r>
        <w:rPr>
          <w:rFonts w:hint="eastAsia" w:ascii="仿宋" w:hAnsi="仿宋" w:eastAsia="仿宋"/>
          <w:sz w:val="24"/>
        </w:rPr>
        <w:t>C．</w:t>
      </w:r>
      <w:r>
        <w:rPr>
          <w:rFonts w:ascii="仿宋" w:hAnsi="仿宋" w:eastAsia="仿宋"/>
          <w:sz w:val="24"/>
        </w:rPr>
        <w:t>20%</w:t>
      </w:r>
      <w:r>
        <w:rPr>
          <w:rFonts w:hint="eastAsia" w:ascii="仿宋" w:hAnsi="仿宋" w:eastAsia="仿宋"/>
          <w:sz w:val="24"/>
        </w:rPr>
        <w:t>到</w:t>
      </w:r>
      <w:r>
        <w:rPr>
          <w:rFonts w:ascii="仿宋" w:hAnsi="仿宋" w:eastAsia="仿宋"/>
          <w:sz w:val="24"/>
        </w:rPr>
        <w:t>40%之</w:t>
      </w:r>
      <w:r>
        <w:rPr>
          <w:rFonts w:hint="eastAsia" w:ascii="仿宋" w:hAnsi="仿宋" w:eastAsia="仿宋"/>
          <w:sz w:val="24"/>
        </w:rPr>
        <w:t>间</w:t>
      </w:r>
      <w:r>
        <w:rPr>
          <w:rFonts w:ascii="仿宋" w:hAnsi="仿宋" w:eastAsia="仿宋"/>
          <w:sz w:val="24"/>
        </w:rPr>
        <w:t xml:space="preserve">     </w:t>
      </w:r>
      <w:r>
        <w:rPr>
          <w:rFonts w:hint="eastAsia" w:ascii="仿宋" w:hAnsi="仿宋" w:eastAsia="仿宋"/>
          <w:sz w:val="24"/>
        </w:rPr>
        <w:t>D．</w:t>
      </w:r>
      <w:r>
        <w:rPr>
          <w:rFonts w:ascii="仿宋" w:hAnsi="仿宋" w:eastAsia="仿宋"/>
          <w:sz w:val="24"/>
        </w:rPr>
        <w:t>4</w:t>
      </w:r>
      <w:r>
        <w:rPr>
          <w:rFonts w:hint="eastAsia" w:ascii="仿宋" w:hAnsi="仿宋" w:eastAsia="仿宋"/>
          <w:sz w:val="24"/>
        </w:rPr>
        <w:t>0</w:t>
      </w:r>
      <w:r>
        <w:rPr>
          <w:rFonts w:ascii="仿宋" w:hAnsi="仿宋" w:eastAsia="仿宋"/>
          <w:sz w:val="24"/>
        </w:rPr>
        <w:t>%</w:t>
      </w:r>
      <w:r>
        <w:rPr>
          <w:rFonts w:hint="eastAsia" w:ascii="仿宋" w:hAnsi="仿宋" w:eastAsia="仿宋"/>
          <w:sz w:val="24"/>
        </w:rPr>
        <w:t>以上</w:t>
      </w:r>
    </w:p>
    <w:p>
      <w:pPr>
        <w:spacing w:line="460" w:lineRule="exact"/>
        <w:jc w:val="left"/>
        <w:rPr>
          <w:rFonts w:ascii="仿宋" w:hAnsi="仿宋" w:eastAsia="仿宋"/>
          <w:sz w:val="24"/>
        </w:rPr>
      </w:pPr>
    </w:p>
    <w:p>
      <w:pPr>
        <w:spacing w:line="460" w:lineRule="exact"/>
        <w:jc w:val="left"/>
        <w:rPr>
          <w:rFonts w:ascii="仿宋" w:hAnsi="仿宋" w:eastAsia="仿宋"/>
          <w:b/>
          <w:bCs/>
          <w:sz w:val="24"/>
        </w:rPr>
      </w:pPr>
      <w:r>
        <w:rPr>
          <w:rFonts w:hint="eastAsia" w:ascii="仿宋" w:hAnsi="仿宋" w:eastAsia="仿宋"/>
          <w:b/>
          <w:bCs/>
          <w:sz w:val="24"/>
        </w:rPr>
        <w:t>7、</w:t>
      </w:r>
      <w:r>
        <w:rPr>
          <w:rFonts w:ascii="仿宋" w:hAnsi="仿宋" w:eastAsia="仿宋"/>
          <w:b/>
          <w:bCs/>
          <w:sz w:val="24"/>
        </w:rPr>
        <w:t>下列四个</w:t>
      </w:r>
      <w:r>
        <w:rPr>
          <w:rFonts w:hint="eastAsia" w:ascii="仿宋" w:hAnsi="仿宋" w:eastAsia="仿宋"/>
          <w:b/>
          <w:bCs/>
          <w:sz w:val="24"/>
        </w:rPr>
        <w:t>投资</w:t>
      </w:r>
      <w:r>
        <w:rPr>
          <w:rFonts w:ascii="仿宋" w:hAnsi="仿宋" w:eastAsia="仿宋"/>
          <w:b/>
          <w:bCs/>
          <w:sz w:val="24"/>
        </w:rPr>
        <w:t>选项</w:t>
      </w:r>
      <w:r>
        <w:rPr>
          <w:rFonts w:hint="eastAsia" w:ascii="仿宋" w:hAnsi="仿宋" w:eastAsia="仿宋"/>
          <w:b/>
          <w:bCs/>
          <w:sz w:val="24"/>
        </w:rPr>
        <w:t>，</w:t>
      </w:r>
      <w:r>
        <w:rPr>
          <w:rFonts w:ascii="仿宋" w:hAnsi="仿宋" w:eastAsia="仿宋"/>
          <w:b/>
          <w:bCs/>
          <w:sz w:val="24"/>
        </w:rPr>
        <w:t>贵单位比较倾向于：</w:t>
      </w:r>
    </w:p>
    <w:p>
      <w:pPr>
        <w:spacing w:line="460" w:lineRule="exact"/>
        <w:jc w:val="left"/>
        <w:rPr>
          <w:rFonts w:ascii="仿宋" w:hAnsi="仿宋" w:eastAsia="仿宋"/>
          <w:sz w:val="24"/>
        </w:rPr>
      </w:pPr>
      <w:r>
        <w:rPr>
          <w:rFonts w:hint="eastAsia" w:ascii="仿宋" w:hAnsi="仿宋" w:eastAsia="仿宋"/>
          <w:sz w:val="24"/>
        </w:rPr>
        <w:t>A．五年中每年</w:t>
      </w:r>
      <w:r>
        <w:rPr>
          <w:rFonts w:ascii="仿宋" w:hAnsi="仿宋" w:eastAsia="仿宋"/>
          <w:sz w:val="24"/>
        </w:rPr>
        <w:t>稳定的回报均在</w:t>
      </w:r>
      <w:r>
        <w:rPr>
          <w:rFonts w:hint="eastAsia" w:ascii="仿宋" w:hAnsi="仿宋" w:eastAsia="仿宋"/>
          <w:sz w:val="24"/>
        </w:rPr>
        <w:t>3</w:t>
      </w:r>
      <w:r>
        <w:rPr>
          <w:rFonts w:ascii="仿宋" w:hAnsi="仿宋" w:eastAsia="仿宋"/>
          <w:sz w:val="24"/>
        </w:rPr>
        <w:t>%</w:t>
      </w:r>
    </w:p>
    <w:p>
      <w:pPr>
        <w:spacing w:line="460" w:lineRule="exact"/>
        <w:jc w:val="left"/>
        <w:rPr>
          <w:rFonts w:ascii="仿宋" w:hAnsi="仿宋" w:eastAsia="仿宋"/>
          <w:sz w:val="24"/>
        </w:rPr>
      </w:pPr>
      <w:r>
        <w:rPr>
          <w:rFonts w:hint="eastAsia" w:ascii="仿宋" w:hAnsi="仿宋" w:eastAsia="仿宋"/>
          <w:sz w:val="24"/>
        </w:rPr>
        <w:t>B．五年中年回报</w:t>
      </w:r>
      <w:r>
        <w:rPr>
          <w:rFonts w:ascii="仿宋" w:hAnsi="仿宋" w:eastAsia="仿宋"/>
          <w:sz w:val="24"/>
        </w:rPr>
        <w:t>略有起伏，有一年回报接近</w:t>
      </w:r>
      <w:r>
        <w:rPr>
          <w:rFonts w:hint="eastAsia" w:ascii="仿宋" w:hAnsi="仿宋" w:eastAsia="仿宋"/>
          <w:sz w:val="24"/>
        </w:rPr>
        <w:t>0，</w:t>
      </w:r>
      <w:r>
        <w:rPr>
          <w:rFonts w:ascii="仿宋" w:hAnsi="仿宋" w:eastAsia="仿宋"/>
          <w:sz w:val="24"/>
        </w:rPr>
        <w:t>年平均回报</w:t>
      </w:r>
      <w:r>
        <w:rPr>
          <w:rFonts w:hint="eastAsia" w:ascii="仿宋" w:hAnsi="仿宋" w:eastAsia="仿宋"/>
          <w:sz w:val="24"/>
        </w:rPr>
        <w:t>4</w:t>
      </w:r>
      <w:r>
        <w:rPr>
          <w:rFonts w:ascii="仿宋" w:hAnsi="仿宋" w:eastAsia="仿宋"/>
          <w:sz w:val="24"/>
        </w:rPr>
        <w:t>%</w:t>
      </w:r>
    </w:p>
    <w:p>
      <w:pPr>
        <w:spacing w:line="460" w:lineRule="exact"/>
        <w:jc w:val="left"/>
        <w:rPr>
          <w:rFonts w:ascii="仿宋" w:hAnsi="仿宋" w:eastAsia="仿宋"/>
          <w:sz w:val="24"/>
        </w:rPr>
      </w:pPr>
      <w:r>
        <w:rPr>
          <w:rFonts w:hint="eastAsia" w:ascii="仿宋" w:hAnsi="仿宋" w:eastAsia="仿宋"/>
          <w:sz w:val="24"/>
        </w:rPr>
        <w:t>C．五年中年回报</w:t>
      </w:r>
      <w:r>
        <w:rPr>
          <w:rFonts w:ascii="仿宋" w:hAnsi="仿宋" w:eastAsia="仿宋"/>
          <w:sz w:val="24"/>
        </w:rPr>
        <w:t>起伏</w:t>
      </w:r>
      <w:r>
        <w:rPr>
          <w:rFonts w:hint="eastAsia" w:ascii="仿宋" w:hAnsi="仿宋" w:eastAsia="仿宋"/>
          <w:sz w:val="24"/>
        </w:rPr>
        <w:t>较大</w:t>
      </w:r>
      <w:r>
        <w:rPr>
          <w:rFonts w:ascii="仿宋" w:hAnsi="仿宋" w:eastAsia="仿宋"/>
          <w:sz w:val="24"/>
        </w:rPr>
        <w:t>，有一年</w:t>
      </w:r>
      <w:r>
        <w:rPr>
          <w:rFonts w:hint="eastAsia" w:ascii="仿宋" w:hAnsi="仿宋" w:eastAsia="仿宋"/>
          <w:sz w:val="24"/>
        </w:rPr>
        <w:t>收益略亏，</w:t>
      </w:r>
      <w:r>
        <w:rPr>
          <w:rFonts w:ascii="仿宋" w:hAnsi="仿宋" w:eastAsia="仿宋"/>
          <w:sz w:val="24"/>
        </w:rPr>
        <w:t>年平均回报7%</w:t>
      </w:r>
    </w:p>
    <w:p>
      <w:pPr>
        <w:spacing w:line="460" w:lineRule="exact"/>
        <w:jc w:val="left"/>
        <w:rPr>
          <w:rFonts w:ascii="仿宋" w:hAnsi="仿宋" w:eastAsia="仿宋"/>
          <w:sz w:val="24"/>
        </w:rPr>
      </w:pPr>
      <w:r>
        <w:rPr>
          <w:rFonts w:hint="eastAsia" w:ascii="仿宋" w:hAnsi="仿宋" w:eastAsia="仿宋"/>
          <w:sz w:val="24"/>
        </w:rPr>
        <w:t>D．五年中年回报</w:t>
      </w:r>
      <w:r>
        <w:rPr>
          <w:rFonts w:ascii="仿宋" w:hAnsi="仿宋" w:eastAsia="仿宋"/>
          <w:sz w:val="24"/>
        </w:rPr>
        <w:t>起伏</w:t>
      </w:r>
      <w:r>
        <w:rPr>
          <w:rFonts w:hint="eastAsia" w:ascii="仿宋" w:hAnsi="仿宋" w:eastAsia="仿宋"/>
          <w:sz w:val="24"/>
        </w:rPr>
        <w:t>很大</w:t>
      </w:r>
      <w:r>
        <w:rPr>
          <w:rFonts w:ascii="仿宋" w:hAnsi="仿宋" w:eastAsia="仿宋"/>
          <w:sz w:val="24"/>
        </w:rPr>
        <w:t>，有一年</w:t>
      </w:r>
      <w:r>
        <w:rPr>
          <w:rFonts w:hint="eastAsia" w:ascii="仿宋" w:hAnsi="仿宋" w:eastAsia="仿宋"/>
          <w:sz w:val="24"/>
        </w:rPr>
        <w:t>收益大幅亏损，</w:t>
      </w:r>
      <w:r>
        <w:rPr>
          <w:rFonts w:ascii="仿宋" w:hAnsi="仿宋" w:eastAsia="仿宋"/>
          <w:sz w:val="24"/>
        </w:rPr>
        <w:t>年平均回报14%</w:t>
      </w:r>
    </w:p>
    <w:p>
      <w:pPr>
        <w:spacing w:line="460" w:lineRule="exact"/>
        <w:jc w:val="left"/>
        <w:rPr>
          <w:rFonts w:ascii="仿宋" w:hAnsi="仿宋" w:eastAsia="仿宋"/>
          <w:sz w:val="24"/>
        </w:rPr>
      </w:pPr>
    </w:p>
    <w:p>
      <w:pPr>
        <w:spacing w:line="460" w:lineRule="exact"/>
        <w:jc w:val="left"/>
        <w:rPr>
          <w:rFonts w:ascii="仿宋" w:hAnsi="仿宋" w:eastAsia="仿宋"/>
          <w:b/>
          <w:bCs/>
          <w:sz w:val="24"/>
        </w:rPr>
      </w:pPr>
      <w:r>
        <w:rPr>
          <w:rFonts w:hint="eastAsia" w:ascii="仿宋" w:hAnsi="仿宋" w:eastAsia="仿宋"/>
          <w:b/>
          <w:bCs/>
          <w:sz w:val="24"/>
        </w:rPr>
        <w:t>8、贵单位</w:t>
      </w:r>
      <w:r>
        <w:rPr>
          <w:rFonts w:ascii="仿宋" w:hAnsi="仿宋" w:eastAsia="仿宋"/>
          <w:b/>
          <w:bCs/>
          <w:sz w:val="24"/>
        </w:rPr>
        <w:t>进行投资时</w:t>
      </w:r>
      <w:r>
        <w:rPr>
          <w:rFonts w:hint="eastAsia" w:ascii="仿宋" w:hAnsi="仿宋" w:eastAsia="仿宋"/>
          <w:b/>
          <w:bCs/>
          <w:sz w:val="24"/>
        </w:rPr>
        <w:t>，贵单位认为自己能承受的最大投资损失是多少？</w:t>
      </w:r>
    </w:p>
    <w:p>
      <w:pPr>
        <w:spacing w:line="460" w:lineRule="exact"/>
        <w:jc w:val="left"/>
        <w:rPr>
          <w:rFonts w:ascii="仿宋" w:hAnsi="仿宋" w:eastAsia="仿宋"/>
          <w:sz w:val="24"/>
        </w:rPr>
      </w:pPr>
      <w:r>
        <w:rPr>
          <w:rFonts w:ascii="仿宋" w:hAnsi="仿宋" w:eastAsia="仿宋"/>
          <w:sz w:val="24"/>
        </w:rPr>
        <w:t>A．</w:t>
      </w:r>
      <w:r>
        <w:rPr>
          <w:rFonts w:hint="eastAsia" w:ascii="仿宋" w:hAnsi="仿宋" w:eastAsia="仿宋"/>
          <w:sz w:val="24"/>
        </w:rPr>
        <w:t>以</w:t>
      </w:r>
      <w:r>
        <w:rPr>
          <w:rFonts w:ascii="仿宋" w:hAnsi="仿宋" w:eastAsia="仿宋"/>
          <w:sz w:val="24"/>
        </w:rPr>
        <w:t>资产保值</w:t>
      </w:r>
      <w:r>
        <w:rPr>
          <w:rFonts w:hint="eastAsia" w:ascii="仿宋" w:hAnsi="仿宋" w:eastAsia="仿宋"/>
          <w:sz w:val="24"/>
        </w:rPr>
        <w:t>为首要目标</w:t>
      </w:r>
      <w:r>
        <w:rPr>
          <w:rFonts w:ascii="仿宋" w:hAnsi="仿宋" w:eastAsia="仿宋"/>
          <w:sz w:val="24"/>
        </w:rPr>
        <w:t>，不愿意承担任何投资风险</w:t>
      </w:r>
    </w:p>
    <w:p>
      <w:pPr>
        <w:spacing w:line="460" w:lineRule="exact"/>
        <w:jc w:val="left"/>
        <w:rPr>
          <w:rFonts w:ascii="仿宋" w:hAnsi="仿宋" w:eastAsia="仿宋"/>
          <w:sz w:val="24"/>
        </w:rPr>
      </w:pPr>
      <w:r>
        <w:rPr>
          <w:rFonts w:ascii="仿宋" w:hAnsi="仿宋" w:eastAsia="仿宋"/>
          <w:sz w:val="24"/>
        </w:rPr>
        <w:t>B．尽可能保证本金安全，</w:t>
      </w:r>
      <w:r>
        <w:rPr>
          <w:rFonts w:hint="eastAsia" w:ascii="仿宋" w:hAnsi="仿宋" w:eastAsia="仿宋"/>
          <w:sz w:val="24"/>
        </w:rPr>
        <w:t>但能</w:t>
      </w:r>
      <w:r>
        <w:rPr>
          <w:rFonts w:ascii="仿宋" w:hAnsi="仿宋" w:eastAsia="仿宋"/>
          <w:sz w:val="24"/>
        </w:rPr>
        <w:t>承</w:t>
      </w:r>
      <w:r>
        <w:rPr>
          <w:rFonts w:hint="eastAsia" w:ascii="仿宋" w:hAnsi="仿宋" w:eastAsia="仿宋"/>
          <w:sz w:val="24"/>
        </w:rPr>
        <w:t>受的最大投资损失在10%以内</w:t>
      </w:r>
    </w:p>
    <w:p>
      <w:pPr>
        <w:spacing w:line="460" w:lineRule="exact"/>
        <w:jc w:val="left"/>
        <w:rPr>
          <w:rFonts w:ascii="仿宋" w:hAnsi="仿宋" w:eastAsia="仿宋"/>
          <w:sz w:val="24"/>
        </w:rPr>
      </w:pPr>
      <w:r>
        <w:rPr>
          <w:rFonts w:ascii="仿宋" w:hAnsi="仿宋" w:eastAsia="仿宋"/>
          <w:sz w:val="24"/>
        </w:rPr>
        <w:t>C．产生较多的收益，可以承担</w:t>
      </w:r>
      <w:r>
        <w:rPr>
          <w:rFonts w:hint="eastAsia" w:ascii="仿宋" w:hAnsi="仿宋" w:eastAsia="仿宋"/>
          <w:sz w:val="24"/>
        </w:rPr>
        <w:t>10%-30%</w:t>
      </w:r>
      <w:r>
        <w:rPr>
          <w:rFonts w:ascii="仿宋" w:hAnsi="仿宋" w:eastAsia="仿宋"/>
          <w:sz w:val="24"/>
        </w:rPr>
        <w:t>的投资风险</w:t>
      </w:r>
    </w:p>
    <w:p>
      <w:pPr>
        <w:spacing w:line="460" w:lineRule="exact"/>
        <w:jc w:val="left"/>
        <w:rPr>
          <w:rFonts w:ascii="仿宋" w:hAnsi="仿宋" w:eastAsia="仿宋"/>
          <w:sz w:val="24"/>
        </w:rPr>
      </w:pPr>
      <w:r>
        <w:rPr>
          <w:rFonts w:ascii="仿宋" w:hAnsi="仿宋" w:eastAsia="仿宋"/>
          <w:sz w:val="24"/>
        </w:rPr>
        <w:t>D．实现资产大幅增长，愿意承担</w:t>
      </w:r>
      <w:r>
        <w:rPr>
          <w:rFonts w:hint="eastAsia" w:ascii="仿宋" w:hAnsi="仿宋" w:eastAsia="仿宋"/>
          <w:sz w:val="24"/>
        </w:rPr>
        <w:t>30%以上</w:t>
      </w:r>
      <w:r>
        <w:rPr>
          <w:rFonts w:ascii="仿宋" w:hAnsi="仿宋" w:eastAsia="仿宋"/>
          <w:sz w:val="24"/>
        </w:rPr>
        <w:t>的投资风险</w:t>
      </w:r>
    </w:p>
    <w:p>
      <w:pPr>
        <w:spacing w:line="460" w:lineRule="exact"/>
        <w:jc w:val="left"/>
        <w:rPr>
          <w:rFonts w:ascii="仿宋" w:hAnsi="仿宋" w:eastAsia="仿宋"/>
          <w:sz w:val="24"/>
        </w:rPr>
      </w:pPr>
    </w:p>
    <w:p>
      <w:pPr>
        <w:spacing w:line="460" w:lineRule="exact"/>
        <w:jc w:val="left"/>
        <w:rPr>
          <w:rFonts w:ascii="仿宋" w:hAnsi="仿宋" w:eastAsia="仿宋"/>
          <w:b/>
          <w:bCs/>
          <w:sz w:val="24"/>
        </w:rPr>
      </w:pPr>
      <w:r>
        <w:rPr>
          <w:rFonts w:hint="eastAsia" w:ascii="仿宋" w:hAnsi="仿宋" w:eastAsia="仿宋"/>
          <w:b/>
          <w:bCs/>
          <w:sz w:val="24"/>
        </w:rPr>
        <w:t>9、贵单位打算重点投资于哪些种类的投资品种？</w:t>
      </w:r>
    </w:p>
    <w:p>
      <w:pPr>
        <w:spacing w:line="460" w:lineRule="exact"/>
        <w:jc w:val="left"/>
        <w:rPr>
          <w:rFonts w:ascii="仿宋" w:hAnsi="仿宋" w:eastAsia="仿宋"/>
          <w:sz w:val="24"/>
        </w:rPr>
      </w:pPr>
      <w:r>
        <w:rPr>
          <w:rFonts w:ascii="仿宋" w:hAnsi="仿宋" w:eastAsia="仿宋"/>
          <w:sz w:val="24"/>
        </w:rPr>
        <w:t>A.</w:t>
      </w:r>
      <w:r>
        <w:rPr>
          <w:rFonts w:hint="eastAsia" w:ascii="仿宋" w:hAnsi="仿宋" w:eastAsia="仿宋"/>
          <w:sz w:val="24"/>
        </w:rPr>
        <w:t>债券、货币市场基金、债券基金等固定收益类投资品种</w:t>
      </w:r>
    </w:p>
    <w:p>
      <w:pPr>
        <w:spacing w:line="460" w:lineRule="exact"/>
        <w:jc w:val="left"/>
        <w:rPr>
          <w:rFonts w:ascii="仿宋" w:hAnsi="仿宋" w:eastAsia="仿宋"/>
          <w:sz w:val="24"/>
        </w:rPr>
      </w:pPr>
      <w:r>
        <w:rPr>
          <w:rFonts w:hint="eastAsia" w:ascii="仿宋" w:hAnsi="仿宋" w:eastAsia="仿宋"/>
          <w:sz w:val="24"/>
        </w:rPr>
        <w:t>B</w:t>
      </w:r>
      <w:r>
        <w:rPr>
          <w:rFonts w:ascii="仿宋" w:hAnsi="仿宋" w:eastAsia="仿宋"/>
          <w:sz w:val="24"/>
        </w:rPr>
        <w:t>.</w:t>
      </w:r>
      <w:r>
        <w:rPr>
          <w:rFonts w:hint="eastAsia" w:ascii="仿宋" w:hAnsi="仿宋" w:eastAsia="仿宋"/>
          <w:sz w:val="24"/>
        </w:rPr>
        <w:t>股票、混合型基金、偏股型基金、股票型基金等权益类投资品种</w:t>
      </w:r>
    </w:p>
    <w:p>
      <w:pPr>
        <w:spacing w:line="460" w:lineRule="exact"/>
        <w:jc w:val="left"/>
        <w:rPr>
          <w:rFonts w:ascii="仿宋" w:hAnsi="仿宋" w:eastAsia="仿宋"/>
          <w:sz w:val="24"/>
        </w:rPr>
      </w:pPr>
      <w:r>
        <w:rPr>
          <w:rFonts w:ascii="仿宋" w:hAnsi="仿宋" w:eastAsia="仿宋"/>
          <w:sz w:val="24"/>
        </w:rPr>
        <w:t>C.</w:t>
      </w:r>
      <w:r>
        <w:rPr>
          <w:rFonts w:hint="eastAsia" w:ascii="仿宋" w:hAnsi="仿宋" w:eastAsia="仿宋"/>
          <w:sz w:val="24"/>
        </w:rPr>
        <w:t xml:space="preserve">期货、融资融券 </w:t>
      </w:r>
      <w:r>
        <w:rPr>
          <w:rFonts w:ascii="仿宋" w:hAnsi="仿宋" w:eastAsia="仿宋"/>
          <w:sz w:val="24"/>
        </w:rPr>
        <w:t xml:space="preserve">    </w:t>
      </w:r>
      <w:r>
        <w:rPr>
          <w:rFonts w:hint="eastAsia" w:ascii="仿宋" w:hAnsi="仿宋" w:eastAsia="仿宋"/>
          <w:sz w:val="24"/>
        </w:rPr>
        <w:t>D</w:t>
      </w:r>
      <w:r>
        <w:rPr>
          <w:rFonts w:ascii="仿宋" w:hAnsi="仿宋" w:eastAsia="仿宋"/>
          <w:sz w:val="24"/>
        </w:rPr>
        <w:t>.</w:t>
      </w:r>
      <w:r>
        <w:rPr>
          <w:rFonts w:hint="eastAsia" w:ascii="仿宋" w:hAnsi="仿宋" w:eastAsia="仿宋"/>
          <w:sz w:val="24"/>
        </w:rPr>
        <w:t xml:space="preserve">复杂金融产品 </w:t>
      </w:r>
      <w:r>
        <w:rPr>
          <w:rFonts w:ascii="仿宋" w:hAnsi="仿宋" w:eastAsia="仿宋"/>
          <w:sz w:val="24"/>
        </w:rPr>
        <w:t xml:space="preserve">     E.</w:t>
      </w:r>
      <w:r>
        <w:rPr>
          <w:rFonts w:hint="eastAsia" w:ascii="仿宋" w:hAnsi="仿宋" w:eastAsia="仿宋"/>
          <w:sz w:val="24"/>
        </w:rPr>
        <w:t>其他产品</w:t>
      </w:r>
    </w:p>
    <w:p>
      <w:pPr>
        <w:spacing w:line="460" w:lineRule="exact"/>
        <w:jc w:val="left"/>
        <w:rPr>
          <w:rFonts w:ascii="仿宋" w:hAnsi="仿宋" w:eastAsia="仿宋"/>
          <w:sz w:val="24"/>
        </w:rPr>
      </w:pPr>
    </w:p>
    <w:p>
      <w:pPr>
        <w:spacing w:line="460" w:lineRule="exact"/>
        <w:jc w:val="left"/>
        <w:rPr>
          <w:rFonts w:ascii="仿宋" w:hAnsi="仿宋" w:eastAsia="仿宋"/>
          <w:sz w:val="24"/>
        </w:rPr>
      </w:pPr>
      <w:r>
        <w:rPr>
          <w:rFonts w:hint="eastAsia" w:ascii="仿宋" w:hAnsi="仿宋" w:eastAsia="仿宋"/>
          <w:b/>
          <w:bCs/>
          <w:sz w:val="24"/>
        </w:rPr>
        <w:t>10、若投资</w:t>
      </w:r>
      <w:r>
        <w:rPr>
          <w:rFonts w:ascii="仿宋" w:hAnsi="仿宋" w:eastAsia="仿宋"/>
          <w:b/>
          <w:bCs/>
          <w:sz w:val="24"/>
        </w:rPr>
        <w:t>活动获得收益，贵</w:t>
      </w:r>
      <w:r>
        <w:rPr>
          <w:rFonts w:hint="eastAsia" w:ascii="仿宋" w:hAnsi="仿宋" w:eastAsia="仿宋"/>
          <w:b/>
          <w:bCs/>
          <w:sz w:val="24"/>
        </w:rPr>
        <w:t>单位</w:t>
      </w:r>
      <w:r>
        <w:rPr>
          <w:rFonts w:ascii="仿宋" w:hAnsi="仿宋" w:eastAsia="仿宋"/>
          <w:b/>
          <w:bCs/>
          <w:sz w:val="24"/>
        </w:rPr>
        <w:t>希望什么时候开始使用投资收益？</w:t>
      </w:r>
    </w:p>
    <w:p>
      <w:pPr>
        <w:spacing w:line="460" w:lineRule="exact"/>
        <w:jc w:val="left"/>
        <w:rPr>
          <w:rFonts w:ascii="仿宋" w:hAnsi="仿宋" w:eastAsia="仿宋"/>
          <w:sz w:val="24"/>
        </w:rPr>
      </w:pPr>
      <w:r>
        <w:rPr>
          <w:rFonts w:hint="eastAsia" w:ascii="仿宋" w:hAnsi="仿宋" w:eastAsia="仿宋"/>
          <w:sz w:val="24"/>
        </w:rPr>
        <w:t xml:space="preserve">A．1年以上 </w:t>
      </w:r>
      <w:r>
        <w:rPr>
          <w:rFonts w:ascii="仿宋" w:hAnsi="仿宋" w:eastAsia="仿宋"/>
          <w:sz w:val="24"/>
        </w:rPr>
        <w:t xml:space="preserve">  </w:t>
      </w:r>
      <w:r>
        <w:rPr>
          <w:rFonts w:hint="eastAsia" w:ascii="仿宋" w:hAnsi="仿宋" w:eastAsia="仿宋"/>
          <w:sz w:val="24"/>
        </w:rPr>
        <w:t>B．1年-5</w:t>
      </w:r>
      <w:r>
        <w:rPr>
          <w:rFonts w:ascii="仿宋" w:hAnsi="仿宋" w:eastAsia="仿宋"/>
          <w:sz w:val="24"/>
        </w:rPr>
        <w:t>年之内</w:t>
      </w:r>
      <w:r>
        <w:rPr>
          <w:rFonts w:hint="eastAsia" w:ascii="仿宋" w:hAnsi="仿宋" w:eastAsia="仿宋"/>
          <w:sz w:val="24"/>
        </w:rPr>
        <w:t xml:space="preserve"> </w:t>
      </w:r>
      <w:r>
        <w:rPr>
          <w:rFonts w:ascii="仿宋" w:hAnsi="仿宋" w:eastAsia="仿宋"/>
          <w:sz w:val="24"/>
        </w:rPr>
        <w:t xml:space="preserve">  </w:t>
      </w:r>
      <w:r>
        <w:rPr>
          <w:rFonts w:hint="eastAsia" w:ascii="仿宋" w:hAnsi="仿宋" w:eastAsia="仿宋"/>
          <w:sz w:val="24"/>
        </w:rPr>
        <w:t>C．</w:t>
      </w:r>
      <w:r>
        <w:rPr>
          <w:rFonts w:ascii="仿宋" w:hAnsi="仿宋" w:eastAsia="仿宋"/>
          <w:sz w:val="24"/>
        </w:rPr>
        <w:t>5</w:t>
      </w:r>
      <w:r>
        <w:rPr>
          <w:rFonts w:hint="eastAsia" w:ascii="仿宋" w:hAnsi="仿宋" w:eastAsia="仿宋"/>
          <w:sz w:val="24"/>
        </w:rPr>
        <w:t>年-</w:t>
      </w:r>
      <w:r>
        <w:rPr>
          <w:rFonts w:ascii="仿宋" w:hAnsi="仿宋" w:eastAsia="仿宋"/>
          <w:sz w:val="24"/>
        </w:rPr>
        <w:t>10年之内</w:t>
      </w:r>
      <w:r>
        <w:rPr>
          <w:rFonts w:hint="eastAsia" w:ascii="仿宋" w:hAnsi="仿宋" w:eastAsia="仿宋"/>
          <w:sz w:val="24"/>
        </w:rPr>
        <w:t xml:space="preserve"> </w:t>
      </w:r>
      <w:r>
        <w:rPr>
          <w:rFonts w:ascii="仿宋" w:hAnsi="仿宋" w:eastAsia="仿宋"/>
          <w:sz w:val="24"/>
        </w:rPr>
        <w:t xml:space="preserve">  </w:t>
      </w:r>
      <w:r>
        <w:rPr>
          <w:rFonts w:hint="eastAsia" w:ascii="仿宋" w:hAnsi="仿宋" w:eastAsia="仿宋"/>
          <w:sz w:val="24"/>
        </w:rPr>
        <w:t>D．10年以上</w:t>
      </w:r>
    </w:p>
    <w:p>
      <w:pPr>
        <w:spacing w:line="460" w:lineRule="exact"/>
        <w:jc w:val="left"/>
        <w:rPr>
          <w:rFonts w:ascii="仿宋" w:hAnsi="仿宋" w:eastAsia="仿宋"/>
          <w:sz w:val="24"/>
        </w:rPr>
      </w:pPr>
    </w:p>
    <w:p>
      <w:pPr>
        <w:spacing w:line="460" w:lineRule="exact"/>
        <w:jc w:val="left"/>
        <w:rPr>
          <w:rFonts w:ascii="仿宋" w:hAnsi="仿宋" w:eastAsia="仿宋"/>
          <w:b/>
          <w:bCs/>
          <w:sz w:val="24"/>
        </w:rPr>
      </w:pPr>
      <w:r>
        <w:rPr>
          <w:rFonts w:ascii="仿宋" w:hAnsi="仿宋" w:eastAsia="仿宋"/>
          <w:b/>
          <w:bCs/>
          <w:sz w:val="24"/>
        </w:rPr>
        <w:t>1</w:t>
      </w:r>
      <w:r>
        <w:rPr>
          <w:rFonts w:hint="eastAsia" w:ascii="仿宋" w:hAnsi="仿宋" w:eastAsia="仿宋"/>
          <w:b/>
          <w:bCs/>
          <w:sz w:val="24"/>
        </w:rPr>
        <w:t>1、贵单位用于投资的大部分资金不会用作其它用途的时间段为：</w:t>
      </w:r>
    </w:p>
    <w:p>
      <w:pPr>
        <w:spacing w:line="460" w:lineRule="exact"/>
        <w:jc w:val="left"/>
        <w:rPr>
          <w:rFonts w:ascii="仿宋" w:hAnsi="仿宋" w:eastAsia="仿宋"/>
          <w:sz w:val="24"/>
        </w:rPr>
      </w:pPr>
      <w:r>
        <w:rPr>
          <w:rFonts w:hint="eastAsia" w:ascii="仿宋" w:hAnsi="仿宋" w:eastAsia="仿宋"/>
          <w:sz w:val="24"/>
        </w:rPr>
        <w:t xml:space="preserve">A．短期——0到1年 </w:t>
      </w:r>
      <w:r>
        <w:rPr>
          <w:rFonts w:ascii="仿宋" w:hAnsi="仿宋" w:eastAsia="仿宋"/>
          <w:sz w:val="24"/>
        </w:rPr>
        <w:t xml:space="preserve">    </w:t>
      </w:r>
      <w:r>
        <w:rPr>
          <w:rFonts w:hint="eastAsia" w:ascii="仿宋" w:hAnsi="仿宋" w:eastAsia="仿宋"/>
          <w:sz w:val="24"/>
        </w:rPr>
        <w:t xml:space="preserve">B．中期——1到5年 </w:t>
      </w:r>
      <w:r>
        <w:rPr>
          <w:rFonts w:ascii="仿宋" w:hAnsi="仿宋" w:eastAsia="仿宋"/>
          <w:sz w:val="24"/>
        </w:rPr>
        <w:t xml:space="preserve">    </w:t>
      </w:r>
      <w:r>
        <w:rPr>
          <w:rFonts w:hint="eastAsia" w:ascii="仿宋" w:hAnsi="仿宋" w:eastAsia="仿宋"/>
          <w:sz w:val="24"/>
        </w:rPr>
        <w:t>C．长期——5年以上</w:t>
      </w:r>
    </w:p>
    <w:p>
      <w:pPr>
        <w:spacing w:line="460" w:lineRule="exact"/>
        <w:jc w:val="left"/>
        <w:rPr>
          <w:rFonts w:ascii="仿宋" w:hAnsi="仿宋" w:eastAsia="仿宋"/>
          <w:sz w:val="24"/>
        </w:rPr>
      </w:pPr>
    </w:p>
    <w:p>
      <w:pPr>
        <w:spacing w:line="460" w:lineRule="exact"/>
        <w:jc w:val="left"/>
        <w:rPr>
          <w:rFonts w:ascii="仿宋" w:hAnsi="仿宋" w:eastAsia="仿宋"/>
          <w:b/>
          <w:bCs/>
          <w:sz w:val="24"/>
        </w:rPr>
      </w:pPr>
      <w:r>
        <w:rPr>
          <w:rFonts w:ascii="仿宋" w:hAnsi="仿宋" w:eastAsia="仿宋"/>
          <w:b/>
          <w:bCs/>
          <w:sz w:val="24"/>
        </w:rPr>
        <w:t>1</w:t>
      </w:r>
      <w:r>
        <w:rPr>
          <w:rFonts w:hint="eastAsia" w:ascii="仿宋" w:hAnsi="仿宋" w:eastAsia="仿宋"/>
          <w:b/>
          <w:bCs/>
          <w:sz w:val="24"/>
        </w:rPr>
        <w:t>2、贵单位是否有</w:t>
      </w:r>
      <w:r>
        <w:rPr>
          <w:rFonts w:ascii="仿宋" w:hAnsi="仿宋" w:eastAsia="仿宋"/>
          <w:b/>
          <w:bCs/>
          <w:sz w:val="24"/>
        </w:rPr>
        <w:t>专门的投资团队？</w:t>
      </w:r>
    </w:p>
    <w:p>
      <w:pPr>
        <w:spacing w:line="460" w:lineRule="exact"/>
        <w:jc w:val="left"/>
        <w:rPr>
          <w:rFonts w:ascii="仿宋" w:hAnsi="仿宋" w:eastAsia="仿宋"/>
          <w:sz w:val="24"/>
        </w:rPr>
      </w:pPr>
      <w:r>
        <w:rPr>
          <w:rFonts w:hint="eastAsia" w:ascii="仿宋" w:hAnsi="仿宋" w:eastAsia="仿宋"/>
          <w:sz w:val="24"/>
        </w:rPr>
        <w:t xml:space="preserve">A．没有投资团队 </w:t>
      </w:r>
      <w:r>
        <w:rPr>
          <w:rFonts w:ascii="仿宋" w:hAnsi="仿宋" w:eastAsia="仿宋"/>
          <w:sz w:val="24"/>
        </w:rPr>
        <w:t xml:space="preserve">                      </w:t>
      </w:r>
      <w:r>
        <w:rPr>
          <w:rFonts w:hint="eastAsia" w:ascii="仿宋" w:hAnsi="仿宋" w:eastAsia="仿宋"/>
          <w:sz w:val="24"/>
        </w:rPr>
        <w:t>B．有投资团队</w:t>
      </w:r>
      <w:r>
        <w:rPr>
          <w:rFonts w:ascii="仿宋" w:hAnsi="仿宋" w:eastAsia="仿宋"/>
          <w:sz w:val="24"/>
        </w:rPr>
        <w:t>，但经验不足</w:t>
      </w:r>
    </w:p>
    <w:p>
      <w:pPr>
        <w:spacing w:line="460" w:lineRule="exact"/>
        <w:jc w:val="left"/>
        <w:rPr>
          <w:rFonts w:ascii="仿宋" w:hAnsi="仿宋" w:eastAsia="仿宋"/>
          <w:sz w:val="24"/>
        </w:rPr>
      </w:pPr>
      <w:r>
        <w:rPr>
          <w:rFonts w:hint="eastAsia" w:ascii="仿宋" w:hAnsi="仿宋" w:eastAsia="仿宋"/>
          <w:sz w:val="24"/>
        </w:rPr>
        <w:t>C．有投资团队</w:t>
      </w:r>
      <w:r>
        <w:rPr>
          <w:rFonts w:ascii="仿宋" w:hAnsi="仿宋" w:eastAsia="仿宋"/>
          <w:sz w:val="24"/>
        </w:rPr>
        <w:t>，</w:t>
      </w:r>
      <w:r>
        <w:rPr>
          <w:rFonts w:hint="eastAsia" w:ascii="仿宋" w:hAnsi="仿宋" w:eastAsia="仿宋"/>
          <w:sz w:val="24"/>
        </w:rPr>
        <w:t>且有一定的</w:t>
      </w:r>
      <w:r>
        <w:rPr>
          <w:rFonts w:ascii="仿宋" w:hAnsi="仿宋" w:eastAsia="仿宋"/>
          <w:sz w:val="24"/>
        </w:rPr>
        <w:t>投资</w:t>
      </w:r>
      <w:r>
        <w:rPr>
          <w:rFonts w:hint="eastAsia" w:ascii="仿宋" w:hAnsi="仿宋" w:eastAsia="仿宋"/>
          <w:sz w:val="24"/>
        </w:rPr>
        <w:t>经验</w:t>
      </w:r>
    </w:p>
    <w:p>
      <w:pPr>
        <w:spacing w:line="460" w:lineRule="exact"/>
        <w:jc w:val="left"/>
        <w:rPr>
          <w:rFonts w:ascii="仿宋" w:hAnsi="仿宋" w:eastAsia="仿宋"/>
          <w:sz w:val="24"/>
        </w:rPr>
      </w:pPr>
      <w:r>
        <w:rPr>
          <w:rFonts w:hint="eastAsia" w:ascii="仿宋" w:hAnsi="仿宋" w:eastAsia="仿宋"/>
          <w:sz w:val="24"/>
        </w:rPr>
        <w:t>D．有专业的投资团队</w:t>
      </w:r>
      <w:r>
        <w:rPr>
          <w:rFonts w:ascii="仿宋" w:hAnsi="仿宋" w:eastAsia="仿宋"/>
          <w:sz w:val="24"/>
        </w:rPr>
        <w:t>，投资</w:t>
      </w:r>
      <w:r>
        <w:rPr>
          <w:rFonts w:hint="eastAsia" w:ascii="仿宋" w:hAnsi="仿宋" w:eastAsia="仿宋"/>
          <w:sz w:val="24"/>
        </w:rPr>
        <w:t>经验丰富</w:t>
      </w:r>
    </w:p>
    <w:p>
      <w:pPr>
        <w:spacing w:line="460" w:lineRule="exact"/>
        <w:jc w:val="left"/>
        <w:rPr>
          <w:rFonts w:ascii="仿宋" w:hAnsi="仿宋" w:eastAsia="仿宋"/>
          <w:sz w:val="24"/>
        </w:rPr>
      </w:pPr>
    </w:p>
    <w:p>
      <w:pPr>
        <w:spacing w:line="460" w:lineRule="exact"/>
        <w:jc w:val="left"/>
        <w:rPr>
          <w:rFonts w:ascii="仿宋" w:hAnsi="仿宋" w:eastAsia="仿宋"/>
          <w:b/>
          <w:bCs/>
          <w:sz w:val="24"/>
        </w:rPr>
      </w:pPr>
      <w:r>
        <w:rPr>
          <w:rFonts w:ascii="仿宋" w:hAnsi="仿宋" w:eastAsia="仿宋"/>
          <w:b/>
          <w:bCs/>
          <w:sz w:val="24"/>
        </w:rPr>
        <w:t>1</w:t>
      </w:r>
      <w:r>
        <w:rPr>
          <w:rFonts w:hint="eastAsia" w:ascii="仿宋" w:hAnsi="仿宋" w:eastAsia="仿宋"/>
          <w:b/>
          <w:bCs/>
          <w:sz w:val="24"/>
        </w:rPr>
        <w:t>3、贵单位的投资经验可以被概括为：</w:t>
      </w:r>
    </w:p>
    <w:p>
      <w:pPr>
        <w:spacing w:line="460" w:lineRule="exact"/>
        <w:jc w:val="left"/>
        <w:rPr>
          <w:rFonts w:ascii="仿宋" w:hAnsi="仿宋" w:eastAsia="仿宋"/>
          <w:sz w:val="24"/>
        </w:rPr>
      </w:pPr>
      <w:r>
        <w:rPr>
          <w:rFonts w:hint="eastAsia" w:ascii="仿宋" w:hAnsi="仿宋" w:eastAsia="仿宋"/>
          <w:sz w:val="24"/>
        </w:rPr>
        <w:t>A．有限：除银行活期账户和定期存款外，基本没有其他投资经验</w:t>
      </w:r>
    </w:p>
    <w:p>
      <w:pPr>
        <w:spacing w:line="460" w:lineRule="exact"/>
        <w:jc w:val="left"/>
        <w:rPr>
          <w:rFonts w:ascii="仿宋" w:hAnsi="仿宋" w:eastAsia="仿宋"/>
          <w:sz w:val="24"/>
        </w:rPr>
      </w:pPr>
      <w:r>
        <w:rPr>
          <w:rFonts w:hint="eastAsia" w:ascii="仿宋" w:hAnsi="仿宋" w:eastAsia="仿宋"/>
          <w:sz w:val="24"/>
        </w:rPr>
        <w:t>B．一般：除银行活期账户和定期存款外，购买过基金、保险等理财产品，但还需要进一步的指导</w:t>
      </w:r>
    </w:p>
    <w:p>
      <w:pPr>
        <w:spacing w:line="460" w:lineRule="exact"/>
        <w:jc w:val="left"/>
        <w:rPr>
          <w:rFonts w:ascii="仿宋" w:hAnsi="仿宋" w:eastAsia="仿宋"/>
          <w:sz w:val="24"/>
        </w:rPr>
      </w:pPr>
      <w:r>
        <w:rPr>
          <w:rFonts w:hint="eastAsia" w:ascii="仿宋" w:hAnsi="仿宋" w:eastAsia="仿宋"/>
          <w:sz w:val="24"/>
        </w:rPr>
        <w:t>C．丰富：本单位具有相当投资经验，参与过股票、基金等产品的交易，并倾向于自己做出投资决策</w:t>
      </w:r>
    </w:p>
    <w:p>
      <w:pPr>
        <w:spacing w:line="460" w:lineRule="exact"/>
        <w:jc w:val="left"/>
        <w:rPr>
          <w:rFonts w:ascii="仿宋" w:hAnsi="仿宋" w:eastAsia="仿宋"/>
          <w:sz w:val="24"/>
        </w:rPr>
      </w:pPr>
      <w:r>
        <w:rPr>
          <w:rFonts w:hint="eastAsia" w:ascii="仿宋" w:hAnsi="仿宋" w:eastAsia="仿宋"/>
          <w:sz w:val="24"/>
        </w:rPr>
        <w:t>D．非常丰富：本单位对于投资非常有经验，参与过权证、期货或创业板等高风险产品的交易</w:t>
      </w:r>
    </w:p>
    <w:p>
      <w:pPr>
        <w:spacing w:line="460" w:lineRule="exact"/>
        <w:jc w:val="left"/>
        <w:rPr>
          <w:rFonts w:ascii="仿宋" w:hAnsi="仿宋" w:eastAsia="仿宋"/>
          <w:b/>
          <w:bCs/>
          <w:sz w:val="24"/>
        </w:rPr>
      </w:pPr>
    </w:p>
    <w:p>
      <w:pPr>
        <w:spacing w:line="460" w:lineRule="exact"/>
        <w:jc w:val="left"/>
        <w:rPr>
          <w:rFonts w:ascii="仿宋" w:hAnsi="仿宋" w:eastAsia="仿宋"/>
          <w:b/>
          <w:bCs/>
          <w:sz w:val="24"/>
        </w:rPr>
      </w:pPr>
      <w:r>
        <w:rPr>
          <w:rFonts w:ascii="仿宋" w:hAnsi="仿宋" w:eastAsia="仿宋"/>
          <w:b/>
          <w:bCs/>
          <w:sz w:val="24"/>
        </w:rPr>
        <w:t>1</w:t>
      </w:r>
      <w:r>
        <w:rPr>
          <w:rFonts w:hint="eastAsia" w:ascii="仿宋" w:hAnsi="仿宋" w:eastAsia="仿宋"/>
          <w:b/>
          <w:bCs/>
          <w:sz w:val="24"/>
        </w:rPr>
        <w:t>4、最近5年内</w:t>
      </w:r>
      <w:r>
        <w:rPr>
          <w:rFonts w:ascii="仿宋" w:hAnsi="仿宋" w:eastAsia="仿宋"/>
          <w:b/>
          <w:bCs/>
          <w:sz w:val="24"/>
        </w:rPr>
        <w:t>，</w:t>
      </w:r>
      <w:r>
        <w:rPr>
          <w:rFonts w:hint="eastAsia" w:ascii="仿宋" w:hAnsi="仿宋" w:eastAsia="仿宋"/>
          <w:b/>
          <w:bCs/>
          <w:sz w:val="24"/>
        </w:rPr>
        <w:t>贵单位</w:t>
      </w:r>
      <w:r>
        <w:rPr>
          <w:rFonts w:ascii="仿宋" w:hAnsi="仿宋" w:eastAsia="仿宋"/>
          <w:b/>
          <w:bCs/>
          <w:sz w:val="24"/>
        </w:rPr>
        <w:t>预期营业利润是怎样变化的？</w:t>
      </w:r>
    </w:p>
    <w:p>
      <w:pPr>
        <w:spacing w:line="460" w:lineRule="exact"/>
        <w:jc w:val="left"/>
        <w:rPr>
          <w:rFonts w:ascii="仿宋" w:hAnsi="仿宋" w:eastAsia="仿宋"/>
          <w:sz w:val="24"/>
        </w:rPr>
      </w:pPr>
      <w:r>
        <w:rPr>
          <w:rFonts w:hint="eastAsia" w:ascii="仿宋" w:hAnsi="仿宋" w:eastAsia="仿宋"/>
          <w:sz w:val="24"/>
        </w:rPr>
        <w:t xml:space="preserve">A．持续下降 </w:t>
      </w:r>
      <w:r>
        <w:rPr>
          <w:rFonts w:ascii="仿宋" w:hAnsi="仿宋" w:eastAsia="仿宋"/>
          <w:sz w:val="24"/>
        </w:rPr>
        <w:t xml:space="preserve">  </w:t>
      </w:r>
      <w:r>
        <w:rPr>
          <w:rFonts w:hint="eastAsia" w:ascii="仿宋" w:hAnsi="仿宋" w:eastAsia="仿宋"/>
          <w:sz w:val="24"/>
        </w:rPr>
        <w:t xml:space="preserve">B．变化不大 </w:t>
      </w:r>
      <w:r>
        <w:rPr>
          <w:rFonts w:ascii="仿宋" w:hAnsi="仿宋" w:eastAsia="仿宋"/>
          <w:sz w:val="24"/>
        </w:rPr>
        <w:t xml:space="preserve">  </w:t>
      </w:r>
      <w:r>
        <w:rPr>
          <w:rFonts w:hint="eastAsia" w:ascii="仿宋" w:hAnsi="仿宋" w:eastAsia="仿宋"/>
          <w:sz w:val="24"/>
        </w:rPr>
        <w:t xml:space="preserve">C．波动上涨 </w:t>
      </w:r>
      <w:r>
        <w:rPr>
          <w:rFonts w:ascii="仿宋" w:hAnsi="仿宋" w:eastAsia="仿宋"/>
          <w:sz w:val="24"/>
        </w:rPr>
        <w:t xml:space="preserve">  </w:t>
      </w:r>
      <w:r>
        <w:rPr>
          <w:rFonts w:hint="eastAsia" w:ascii="仿宋" w:hAnsi="仿宋" w:eastAsia="仿宋"/>
          <w:sz w:val="24"/>
        </w:rPr>
        <w:t>D．持续增长</w:t>
      </w:r>
    </w:p>
    <w:p>
      <w:pPr>
        <w:spacing w:line="460" w:lineRule="exact"/>
        <w:jc w:val="left"/>
        <w:rPr>
          <w:rFonts w:ascii="仿宋" w:hAnsi="仿宋" w:eastAsia="仿宋"/>
          <w:sz w:val="24"/>
        </w:rPr>
      </w:pPr>
    </w:p>
    <w:p>
      <w:pPr>
        <w:spacing w:line="460" w:lineRule="exact"/>
        <w:jc w:val="left"/>
        <w:rPr>
          <w:rFonts w:ascii="仿宋" w:hAnsi="仿宋" w:eastAsia="仿宋"/>
          <w:b/>
          <w:bCs/>
          <w:sz w:val="24"/>
        </w:rPr>
      </w:pPr>
      <w:r>
        <w:rPr>
          <w:rFonts w:ascii="仿宋" w:hAnsi="仿宋" w:eastAsia="仿宋"/>
          <w:b/>
          <w:bCs/>
          <w:sz w:val="24"/>
        </w:rPr>
        <w:t>1</w:t>
      </w:r>
      <w:r>
        <w:rPr>
          <w:rFonts w:hint="eastAsia" w:ascii="仿宋" w:hAnsi="仿宋" w:eastAsia="仿宋"/>
          <w:b/>
          <w:bCs/>
          <w:sz w:val="24"/>
        </w:rPr>
        <w:t>5、贵单位期望得到怎样的</w:t>
      </w:r>
      <w:r>
        <w:rPr>
          <w:rFonts w:ascii="仿宋" w:hAnsi="仿宋" w:eastAsia="仿宋"/>
          <w:b/>
          <w:bCs/>
          <w:sz w:val="24"/>
        </w:rPr>
        <w:t>投资回报？</w:t>
      </w:r>
    </w:p>
    <w:p>
      <w:pPr>
        <w:spacing w:line="460" w:lineRule="exact"/>
        <w:jc w:val="left"/>
        <w:rPr>
          <w:rFonts w:ascii="仿宋" w:hAnsi="仿宋" w:eastAsia="仿宋"/>
          <w:sz w:val="24"/>
        </w:rPr>
      </w:pPr>
      <w:r>
        <w:rPr>
          <w:rFonts w:hint="eastAsia" w:ascii="仿宋" w:hAnsi="仿宋" w:eastAsia="仿宋"/>
          <w:sz w:val="24"/>
        </w:rPr>
        <w:t xml:space="preserve">A．避免亏本 </w:t>
      </w:r>
      <w:r>
        <w:rPr>
          <w:rFonts w:ascii="仿宋" w:hAnsi="仿宋" w:eastAsia="仿宋"/>
          <w:sz w:val="24"/>
        </w:rPr>
        <w:t xml:space="preserve">                           </w:t>
      </w:r>
      <w:r>
        <w:rPr>
          <w:rFonts w:hint="eastAsia" w:ascii="仿宋" w:hAnsi="仿宋" w:eastAsia="仿宋"/>
          <w:sz w:val="24"/>
        </w:rPr>
        <w:t>B．高于定期存款收益</w:t>
      </w:r>
    </w:p>
    <w:p>
      <w:pPr>
        <w:spacing w:line="460" w:lineRule="exact"/>
        <w:jc w:val="left"/>
        <w:rPr>
          <w:rFonts w:ascii="仿宋" w:hAnsi="仿宋" w:eastAsia="仿宋"/>
          <w:sz w:val="24"/>
        </w:rPr>
      </w:pPr>
      <w:r>
        <w:rPr>
          <w:rFonts w:hint="eastAsia" w:ascii="仿宋" w:hAnsi="仿宋" w:eastAsia="仿宋"/>
          <w:sz w:val="24"/>
        </w:rPr>
        <w:t>C．与基金业绩比较基准相当</w:t>
      </w:r>
      <w:r>
        <w:rPr>
          <w:rFonts w:ascii="仿宋" w:hAnsi="仿宋" w:eastAsia="仿宋"/>
          <w:sz w:val="24"/>
        </w:rPr>
        <w:t>的</w:t>
      </w:r>
      <w:r>
        <w:rPr>
          <w:rFonts w:hint="eastAsia" w:ascii="仿宋" w:hAnsi="仿宋" w:eastAsia="仿宋"/>
          <w:sz w:val="24"/>
        </w:rPr>
        <w:t xml:space="preserve">回报 </w:t>
      </w:r>
      <w:r>
        <w:rPr>
          <w:rFonts w:ascii="仿宋" w:hAnsi="仿宋" w:eastAsia="仿宋"/>
          <w:sz w:val="24"/>
        </w:rPr>
        <w:t xml:space="preserve">       </w:t>
      </w:r>
      <w:r>
        <w:rPr>
          <w:rFonts w:hint="eastAsia" w:ascii="仿宋" w:hAnsi="仿宋" w:eastAsia="仿宋"/>
          <w:sz w:val="24"/>
        </w:rPr>
        <w:t>D．高于市场综合指数</w:t>
      </w:r>
      <w:r>
        <w:rPr>
          <w:rFonts w:ascii="仿宋" w:hAnsi="仿宋" w:eastAsia="仿宋"/>
          <w:sz w:val="24"/>
        </w:rPr>
        <w:t>的回报</w:t>
      </w:r>
    </w:p>
    <w:p>
      <w:pPr>
        <w:spacing w:line="460" w:lineRule="exact"/>
        <w:jc w:val="left"/>
        <w:rPr>
          <w:rFonts w:ascii="仿宋" w:hAnsi="仿宋" w:eastAsia="仿宋"/>
          <w:sz w:val="24"/>
        </w:rPr>
      </w:pPr>
      <w:r>
        <w:rPr>
          <w:rFonts w:hint="eastAsia" w:ascii="仿宋" w:hAnsi="仿宋" w:eastAsia="仿宋"/>
          <w:sz w:val="24"/>
        </w:rPr>
        <w:t>（注：本题可多选，但评分以其中最高分值选项为准。）</w:t>
      </w:r>
    </w:p>
    <w:p>
      <w:pPr>
        <w:spacing w:line="460" w:lineRule="exact"/>
        <w:rPr>
          <w:rFonts w:ascii="仿宋" w:hAnsi="仿宋" w:eastAsia="仿宋"/>
          <w:b/>
          <w:sz w:val="24"/>
          <w:u w:val="single"/>
        </w:rPr>
      </w:pPr>
    </w:p>
    <w:p>
      <w:pPr>
        <w:spacing w:line="460" w:lineRule="exact"/>
        <w:rPr>
          <w:rFonts w:ascii="仿宋" w:hAnsi="仿宋" w:eastAsia="仿宋"/>
          <w:b/>
          <w:sz w:val="24"/>
          <w:u w:val="single"/>
        </w:rPr>
      </w:pPr>
      <w:bookmarkStart w:id="0" w:name="_Hlk15492393"/>
      <w:r>
        <w:rPr>
          <w:rFonts w:hint="eastAsia" w:ascii="仿宋" w:hAnsi="仿宋" w:eastAsia="仿宋"/>
          <w:b/>
          <w:sz w:val="24"/>
          <w:u w:val="single"/>
        </w:rPr>
        <w:t>□本公司选择不进行风险测评</w:t>
      </w:r>
    </w:p>
    <w:bookmarkEnd w:id="0"/>
    <w:p>
      <w:pPr>
        <w:spacing w:line="460" w:lineRule="exact"/>
        <w:rPr>
          <w:rFonts w:ascii="仿宋" w:hAnsi="仿宋" w:eastAsia="仿宋"/>
          <w:b/>
          <w:sz w:val="24"/>
          <w:u w:val="single"/>
        </w:rPr>
      </w:pPr>
    </w:p>
    <w:p>
      <w:pPr>
        <w:spacing w:line="460" w:lineRule="exact"/>
        <w:rPr>
          <w:rFonts w:ascii="仿宋" w:hAnsi="仿宋" w:eastAsia="仿宋"/>
          <w:b/>
          <w:sz w:val="24"/>
          <w:u w:val="single"/>
        </w:rPr>
      </w:pPr>
      <w:r>
        <w:rPr>
          <w:rFonts w:hint="eastAsia" w:ascii="仿宋" w:hAnsi="仿宋" w:eastAsia="仿宋"/>
          <w:b/>
          <w:sz w:val="24"/>
          <w:u w:val="single"/>
        </w:rPr>
        <w:t>客户确认：</w:t>
      </w:r>
    </w:p>
    <w:p>
      <w:pPr>
        <w:spacing w:line="460" w:lineRule="exact"/>
        <w:ind w:firstLine="472" w:firstLineChars="196"/>
        <w:rPr>
          <w:rFonts w:ascii="仿宋" w:hAnsi="仿宋" w:eastAsia="仿宋"/>
          <w:b/>
          <w:bCs/>
          <w:sz w:val="24"/>
          <w:szCs w:val="24"/>
        </w:rPr>
      </w:pPr>
      <w:r>
        <w:rPr>
          <w:rFonts w:hint="eastAsia" w:ascii="仿宋" w:hAnsi="仿宋" w:eastAsia="仿宋"/>
          <w:b/>
          <w:bCs/>
          <w:sz w:val="24"/>
          <w:szCs w:val="24"/>
        </w:rPr>
        <w:t>本机构已经了解并愿意遵守国家有关证券市场管理的法律、法规、规章及相关业务规则，本机构在此郑重承诺以上填写的内容真实、准确、完整。若本机构提供的信息发生任何重大变化，本机构将及时书面通知贵公司。</w:t>
      </w:r>
    </w:p>
    <w:p>
      <w:pPr>
        <w:spacing w:line="460" w:lineRule="exact"/>
        <w:rPr>
          <w:rFonts w:ascii="仿宋" w:hAnsi="仿宋" w:eastAsia="仿宋"/>
          <w:b/>
          <w:bCs/>
          <w:sz w:val="24"/>
          <w:szCs w:val="24"/>
        </w:rPr>
      </w:pPr>
    </w:p>
    <w:p>
      <w:pPr>
        <w:spacing w:line="460" w:lineRule="exact"/>
        <w:rPr>
          <w:rFonts w:ascii="仿宋" w:hAnsi="仿宋" w:eastAsia="仿宋"/>
          <w:b/>
          <w:bCs/>
          <w:sz w:val="24"/>
          <w:szCs w:val="24"/>
        </w:rPr>
      </w:pPr>
      <w:r>
        <w:rPr>
          <w:rFonts w:hint="eastAsia" w:ascii="仿宋" w:hAnsi="仿宋" w:eastAsia="仿宋"/>
          <w:b/>
          <w:bCs/>
          <w:sz w:val="24"/>
          <w:szCs w:val="24"/>
        </w:rPr>
        <w:t>机构客户（公章）：</w:t>
      </w:r>
    </w:p>
    <w:p>
      <w:pPr>
        <w:spacing w:line="460" w:lineRule="exact"/>
        <w:rPr>
          <w:rFonts w:ascii="仿宋" w:hAnsi="仿宋" w:eastAsia="仿宋"/>
          <w:b/>
          <w:bCs/>
          <w:sz w:val="24"/>
          <w:szCs w:val="24"/>
        </w:rPr>
      </w:pPr>
      <w:r>
        <w:rPr>
          <w:rFonts w:hint="eastAsia" w:ascii="仿宋" w:hAnsi="仿宋" w:eastAsia="仿宋"/>
          <w:b/>
          <w:bCs/>
          <w:sz w:val="24"/>
          <w:szCs w:val="24"/>
        </w:rPr>
        <w:t>日期：</w:t>
      </w:r>
    </w:p>
    <w:p>
      <w:pPr>
        <w:spacing w:line="560" w:lineRule="exact"/>
        <w:jc w:val="center"/>
        <w:rPr>
          <w:rFonts w:ascii="黑体" w:hAnsi="黑体" w:eastAsia="黑体"/>
          <w:b/>
          <w:sz w:val="24"/>
          <w:szCs w:val="32"/>
        </w:rPr>
      </w:pPr>
      <w:r>
        <w:rPr>
          <w:rFonts w:hint="eastAsia" w:ascii="黑体" w:hAnsi="黑体" w:eastAsia="黑体"/>
          <w:b/>
          <w:sz w:val="24"/>
          <w:szCs w:val="32"/>
        </w:rPr>
        <w:t>风险承受能力评估结果确认模型</w:t>
      </w:r>
    </w:p>
    <w:tbl>
      <w:tblPr>
        <w:tblStyle w:val="8"/>
        <w:tblpPr w:leftFromText="180" w:rightFromText="180" w:vertAnchor="text" w:horzAnchor="margin" w:tblpXSpec="center" w:tblpY="119"/>
        <w:tblW w:w="1088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80"/>
        <w:gridCol w:w="680"/>
        <w:gridCol w:w="680"/>
        <w:gridCol w:w="680"/>
        <w:gridCol w:w="680"/>
        <w:gridCol w:w="680"/>
        <w:gridCol w:w="680"/>
        <w:gridCol w:w="680"/>
        <w:gridCol w:w="680"/>
        <w:gridCol w:w="680"/>
        <w:gridCol w:w="680"/>
        <w:gridCol w:w="680"/>
        <w:gridCol w:w="680"/>
        <w:gridCol w:w="680"/>
        <w:gridCol w:w="680"/>
        <w:gridCol w:w="6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80" w:type="dxa"/>
            <w:shd w:val="solid" w:color="BFBFBF" w:fill="BFBFBF"/>
            <w:vAlign w:val="center"/>
          </w:tcPr>
          <w:p>
            <w:pPr>
              <w:jc w:val="center"/>
            </w:pPr>
            <w:r>
              <w:rPr>
                <w:rFonts w:hint="eastAsia"/>
              </w:rPr>
              <w:t>序号</w:t>
            </w:r>
          </w:p>
        </w:tc>
        <w:tc>
          <w:tcPr>
            <w:tcW w:w="680" w:type="dxa"/>
            <w:shd w:val="solid" w:color="BFBFBF" w:fill="BFBFBF"/>
            <w:vAlign w:val="center"/>
          </w:tcPr>
          <w:p>
            <w:pPr>
              <w:jc w:val="center"/>
            </w:pPr>
            <w:r>
              <w:rPr>
                <w:rFonts w:hint="eastAsia"/>
              </w:rPr>
              <w:t>1</w:t>
            </w:r>
          </w:p>
        </w:tc>
        <w:tc>
          <w:tcPr>
            <w:tcW w:w="680" w:type="dxa"/>
            <w:shd w:val="solid" w:color="BFBFBF" w:fill="BFBFBF"/>
            <w:vAlign w:val="center"/>
          </w:tcPr>
          <w:p>
            <w:pPr>
              <w:jc w:val="center"/>
            </w:pPr>
            <w:r>
              <w:rPr>
                <w:rFonts w:hint="eastAsia"/>
              </w:rPr>
              <w:t>2</w:t>
            </w:r>
          </w:p>
        </w:tc>
        <w:tc>
          <w:tcPr>
            <w:tcW w:w="680" w:type="dxa"/>
            <w:shd w:val="solid" w:color="BFBFBF" w:fill="BFBFBF"/>
            <w:vAlign w:val="center"/>
          </w:tcPr>
          <w:p>
            <w:pPr>
              <w:jc w:val="center"/>
            </w:pPr>
            <w:r>
              <w:rPr>
                <w:rFonts w:hint="eastAsia"/>
              </w:rPr>
              <w:t>3</w:t>
            </w:r>
          </w:p>
        </w:tc>
        <w:tc>
          <w:tcPr>
            <w:tcW w:w="680" w:type="dxa"/>
            <w:shd w:val="solid" w:color="BFBFBF" w:fill="BFBFBF"/>
            <w:vAlign w:val="center"/>
          </w:tcPr>
          <w:p>
            <w:pPr>
              <w:jc w:val="center"/>
            </w:pPr>
            <w:r>
              <w:rPr>
                <w:rFonts w:hint="eastAsia"/>
              </w:rPr>
              <w:t>4</w:t>
            </w:r>
          </w:p>
        </w:tc>
        <w:tc>
          <w:tcPr>
            <w:tcW w:w="680" w:type="dxa"/>
            <w:shd w:val="solid" w:color="BFBFBF" w:fill="BFBFBF"/>
            <w:vAlign w:val="center"/>
          </w:tcPr>
          <w:p>
            <w:pPr>
              <w:jc w:val="center"/>
            </w:pPr>
            <w:r>
              <w:rPr>
                <w:rFonts w:hint="eastAsia"/>
              </w:rPr>
              <w:t>5</w:t>
            </w:r>
          </w:p>
        </w:tc>
        <w:tc>
          <w:tcPr>
            <w:tcW w:w="680" w:type="dxa"/>
            <w:shd w:val="solid" w:color="BFBFBF" w:fill="BFBFBF"/>
            <w:vAlign w:val="center"/>
          </w:tcPr>
          <w:p>
            <w:pPr>
              <w:jc w:val="center"/>
            </w:pPr>
            <w:r>
              <w:rPr>
                <w:rFonts w:hint="eastAsia"/>
              </w:rPr>
              <w:t>6</w:t>
            </w:r>
          </w:p>
        </w:tc>
        <w:tc>
          <w:tcPr>
            <w:tcW w:w="680" w:type="dxa"/>
            <w:shd w:val="solid" w:color="BFBFBF" w:fill="BFBFBF"/>
            <w:vAlign w:val="center"/>
          </w:tcPr>
          <w:p>
            <w:pPr>
              <w:jc w:val="center"/>
            </w:pPr>
            <w:r>
              <w:rPr>
                <w:rFonts w:hint="eastAsia"/>
              </w:rPr>
              <w:t>7</w:t>
            </w:r>
          </w:p>
        </w:tc>
        <w:tc>
          <w:tcPr>
            <w:tcW w:w="680" w:type="dxa"/>
            <w:shd w:val="solid" w:color="BFBFBF" w:fill="BFBFBF"/>
            <w:vAlign w:val="center"/>
          </w:tcPr>
          <w:p>
            <w:pPr>
              <w:jc w:val="center"/>
            </w:pPr>
            <w:r>
              <w:rPr>
                <w:rFonts w:hint="eastAsia"/>
              </w:rPr>
              <w:t>8</w:t>
            </w:r>
          </w:p>
        </w:tc>
        <w:tc>
          <w:tcPr>
            <w:tcW w:w="680" w:type="dxa"/>
            <w:shd w:val="solid" w:color="BFBFBF" w:fill="BFBFBF"/>
            <w:vAlign w:val="center"/>
          </w:tcPr>
          <w:p>
            <w:pPr>
              <w:jc w:val="center"/>
            </w:pPr>
            <w:r>
              <w:rPr>
                <w:rFonts w:hint="eastAsia"/>
              </w:rPr>
              <w:t>9</w:t>
            </w:r>
          </w:p>
        </w:tc>
        <w:tc>
          <w:tcPr>
            <w:tcW w:w="680" w:type="dxa"/>
            <w:shd w:val="solid" w:color="BFBFBF" w:fill="BFBFBF"/>
            <w:vAlign w:val="center"/>
          </w:tcPr>
          <w:p>
            <w:pPr>
              <w:jc w:val="center"/>
            </w:pPr>
            <w:r>
              <w:rPr>
                <w:rFonts w:hint="eastAsia"/>
              </w:rPr>
              <w:t>10</w:t>
            </w:r>
          </w:p>
        </w:tc>
        <w:tc>
          <w:tcPr>
            <w:tcW w:w="680" w:type="dxa"/>
            <w:shd w:val="solid" w:color="BFBFBF" w:fill="BFBFBF"/>
            <w:vAlign w:val="center"/>
          </w:tcPr>
          <w:p>
            <w:pPr>
              <w:jc w:val="center"/>
            </w:pPr>
            <w:r>
              <w:rPr>
                <w:rFonts w:hint="eastAsia"/>
              </w:rPr>
              <w:t>11</w:t>
            </w:r>
          </w:p>
        </w:tc>
        <w:tc>
          <w:tcPr>
            <w:tcW w:w="680" w:type="dxa"/>
            <w:shd w:val="solid" w:color="BFBFBF" w:fill="BFBFBF"/>
            <w:vAlign w:val="center"/>
          </w:tcPr>
          <w:p>
            <w:pPr>
              <w:jc w:val="center"/>
            </w:pPr>
            <w:r>
              <w:rPr>
                <w:rFonts w:hint="eastAsia"/>
              </w:rPr>
              <w:t>12</w:t>
            </w:r>
          </w:p>
        </w:tc>
        <w:tc>
          <w:tcPr>
            <w:tcW w:w="680" w:type="dxa"/>
            <w:shd w:val="solid" w:color="BFBFBF" w:fill="BFBFBF"/>
            <w:vAlign w:val="center"/>
          </w:tcPr>
          <w:p>
            <w:pPr>
              <w:jc w:val="center"/>
            </w:pPr>
            <w:r>
              <w:rPr>
                <w:rFonts w:hint="eastAsia"/>
              </w:rPr>
              <w:t>13</w:t>
            </w:r>
          </w:p>
        </w:tc>
        <w:tc>
          <w:tcPr>
            <w:tcW w:w="680" w:type="dxa"/>
            <w:shd w:val="solid" w:color="BFBFBF" w:fill="BFBFBF"/>
            <w:vAlign w:val="center"/>
          </w:tcPr>
          <w:p>
            <w:pPr>
              <w:jc w:val="center"/>
            </w:pPr>
            <w:r>
              <w:rPr>
                <w:rFonts w:hint="eastAsia"/>
              </w:rPr>
              <w:t>14</w:t>
            </w:r>
          </w:p>
        </w:tc>
        <w:tc>
          <w:tcPr>
            <w:tcW w:w="680" w:type="dxa"/>
            <w:shd w:val="solid" w:color="BFBFBF" w:fill="BFBFBF"/>
            <w:vAlign w:val="center"/>
          </w:tcPr>
          <w:p>
            <w:pPr>
              <w:jc w:val="center"/>
            </w:pPr>
            <w:r>
              <w:rPr>
                <w:rFonts w:hint="eastAsia"/>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80" w:type="dxa"/>
            <w:vAlign w:val="center"/>
          </w:tcPr>
          <w:p>
            <w:pPr>
              <w:jc w:val="center"/>
            </w:pPr>
            <w:r>
              <w:rPr>
                <w:rFonts w:hint="eastAsia"/>
              </w:rPr>
              <w:t>A</w:t>
            </w:r>
          </w:p>
        </w:tc>
        <w:tc>
          <w:tcPr>
            <w:tcW w:w="680" w:type="dxa"/>
            <w:vAlign w:val="center"/>
          </w:tcPr>
          <w:p>
            <w:pPr>
              <w:jc w:val="center"/>
            </w:pPr>
            <w:r>
              <w:rPr>
                <w:rFonts w:hint="eastAsia"/>
              </w:rPr>
              <w:t>1</w:t>
            </w:r>
          </w:p>
        </w:tc>
        <w:tc>
          <w:tcPr>
            <w:tcW w:w="680" w:type="dxa"/>
            <w:vAlign w:val="center"/>
          </w:tcPr>
          <w:p>
            <w:pPr>
              <w:jc w:val="center"/>
            </w:pPr>
            <w:r>
              <w:rPr>
                <w:rFonts w:hint="eastAsia"/>
              </w:rPr>
              <w:t>1</w:t>
            </w:r>
          </w:p>
        </w:tc>
        <w:tc>
          <w:tcPr>
            <w:tcW w:w="680" w:type="dxa"/>
            <w:vAlign w:val="center"/>
          </w:tcPr>
          <w:p>
            <w:pPr>
              <w:jc w:val="center"/>
            </w:pPr>
            <w:r>
              <w:rPr>
                <w:rFonts w:hint="eastAsia"/>
              </w:rPr>
              <w:t>7</w:t>
            </w:r>
          </w:p>
        </w:tc>
        <w:tc>
          <w:tcPr>
            <w:tcW w:w="680" w:type="dxa"/>
            <w:vAlign w:val="center"/>
          </w:tcPr>
          <w:p>
            <w:pPr>
              <w:jc w:val="center"/>
            </w:pPr>
            <w:r>
              <w:rPr>
                <w:rFonts w:hint="eastAsia"/>
              </w:rPr>
              <w:t>9</w:t>
            </w:r>
          </w:p>
        </w:tc>
        <w:tc>
          <w:tcPr>
            <w:tcW w:w="680" w:type="dxa"/>
            <w:vAlign w:val="center"/>
          </w:tcPr>
          <w:p>
            <w:pPr>
              <w:jc w:val="center"/>
            </w:pPr>
            <w:r>
              <w:rPr>
                <w:rFonts w:hint="eastAsia"/>
              </w:rPr>
              <w:t>9</w:t>
            </w:r>
          </w:p>
        </w:tc>
        <w:tc>
          <w:tcPr>
            <w:tcW w:w="680" w:type="dxa"/>
            <w:vAlign w:val="center"/>
          </w:tcPr>
          <w:p>
            <w:pPr>
              <w:jc w:val="center"/>
            </w:pPr>
            <w:r>
              <w:rPr>
                <w:rFonts w:hint="eastAsia"/>
              </w:rPr>
              <w:t>1</w:t>
            </w:r>
          </w:p>
        </w:tc>
        <w:tc>
          <w:tcPr>
            <w:tcW w:w="680" w:type="dxa"/>
            <w:vAlign w:val="center"/>
          </w:tcPr>
          <w:p>
            <w:pPr>
              <w:jc w:val="center"/>
            </w:pPr>
            <w:r>
              <w:rPr>
                <w:rFonts w:hint="eastAsia"/>
              </w:rPr>
              <w:t>1</w:t>
            </w:r>
          </w:p>
        </w:tc>
        <w:tc>
          <w:tcPr>
            <w:tcW w:w="680" w:type="dxa"/>
            <w:vAlign w:val="center"/>
          </w:tcPr>
          <w:p>
            <w:pPr>
              <w:jc w:val="center"/>
            </w:pPr>
            <w:r>
              <w:rPr>
                <w:rFonts w:hint="eastAsia"/>
              </w:rPr>
              <w:t>1</w:t>
            </w:r>
          </w:p>
        </w:tc>
        <w:tc>
          <w:tcPr>
            <w:tcW w:w="680" w:type="dxa"/>
            <w:vAlign w:val="center"/>
          </w:tcPr>
          <w:p>
            <w:pPr>
              <w:jc w:val="center"/>
            </w:pPr>
            <w:r>
              <w:rPr>
                <w:rFonts w:hint="eastAsia"/>
              </w:rPr>
              <w:t>3</w:t>
            </w:r>
          </w:p>
        </w:tc>
        <w:tc>
          <w:tcPr>
            <w:tcW w:w="680" w:type="dxa"/>
            <w:vAlign w:val="center"/>
          </w:tcPr>
          <w:p>
            <w:pPr>
              <w:jc w:val="center"/>
            </w:pPr>
            <w:r>
              <w:rPr>
                <w:rFonts w:hint="eastAsia"/>
              </w:rPr>
              <w:t>9</w:t>
            </w:r>
          </w:p>
        </w:tc>
        <w:tc>
          <w:tcPr>
            <w:tcW w:w="680" w:type="dxa"/>
            <w:vAlign w:val="center"/>
          </w:tcPr>
          <w:p>
            <w:pPr>
              <w:jc w:val="center"/>
            </w:pPr>
            <w:r>
              <w:rPr>
                <w:rFonts w:hint="eastAsia"/>
              </w:rPr>
              <w:t>1</w:t>
            </w:r>
          </w:p>
        </w:tc>
        <w:tc>
          <w:tcPr>
            <w:tcW w:w="680" w:type="dxa"/>
            <w:vAlign w:val="center"/>
          </w:tcPr>
          <w:p>
            <w:pPr>
              <w:jc w:val="center"/>
            </w:pPr>
            <w:r>
              <w:rPr>
                <w:rFonts w:hint="eastAsia"/>
              </w:rPr>
              <w:t>1</w:t>
            </w:r>
          </w:p>
        </w:tc>
        <w:tc>
          <w:tcPr>
            <w:tcW w:w="680" w:type="dxa"/>
            <w:vAlign w:val="center"/>
          </w:tcPr>
          <w:p>
            <w:pPr>
              <w:jc w:val="center"/>
            </w:pPr>
            <w:r>
              <w:rPr>
                <w:rFonts w:hint="eastAsia"/>
              </w:rPr>
              <w:t>1</w:t>
            </w:r>
          </w:p>
        </w:tc>
        <w:tc>
          <w:tcPr>
            <w:tcW w:w="680" w:type="dxa"/>
            <w:vAlign w:val="center"/>
          </w:tcPr>
          <w:p>
            <w:pPr>
              <w:jc w:val="center"/>
            </w:pPr>
            <w:r>
              <w:rPr>
                <w:rFonts w:hint="eastAsia"/>
              </w:rPr>
              <w:t>1</w:t>
            </w:r>
          </w:p>
        </w:tc>
        <w:tc>
          <w:tcPr>
            <w:tcW w:w="680" w:type="dxa"/>
            <w:vAlign w:val="center"/>
          </w:tcPr>
          <w:p>
            <w:pPr>
              <w:jc w:val="center"/>
            </w:pPr>
            <w:r>
              <w:rPr>
                <w:rFonts w:hint="eastAsia"/>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80" w:type="dxa"/>
            <w:vAlign w:val="center"/>
          </w:tcPr>
          <w:p>
            <w:pPr>
              <w:jc w:val="center"/>
            </w:pPr>
            <w:r>
              <w:rPr>
                <w:rFonts w:hint="eastAsia"/>
              </w:rPr>
              <w:t>B</w:t>
            </w:r>
          </w:p>
        </w:tc>
        <w:tc>
          <w:tcPr>
            <w:tcW w:w="680" w:type="dxa"/>
            <w:vAlign w:val="center"/>
          </w:tcPr>
          <w:p>
            <w:pPr>
              <w:jc w:val="center"/>
            </w:pPr>
            <w:r>
              <w:rPr>
                <w:rFonts w:hint="eastAsia"/>
              </w:rPr>
              <w:t>3</w:t>
            </w:r>
          </w:p>
        </w:tc>
        <w:tc>
          <w:tcPr>
            <w:tcW w:w="680" w:type="dxa"/>
            <w:vAlign w:val="center"/>
          </w:tcPr>
          <w:p>
            <w:pPr>
              <w:jc w:val="center"/>
            </w:pPr>
            <w:r>
              <w:rPr>
                <w:rFonts w:hint="eastAsia"/>
              </w:rPr>
              <w:t>3</w:t>
            </w:r>
          </w:p>
        </w:tc>
        <w:tc>
          <w:tcPr>
            <w:tcW w:w="680" w:type="dxa"/>
            <w:vAlign w:val="center"/>
          </w:tcPr>
          <w:p>
            <w:pPr>
              <w:jc w:val="center"/>
            </w:pPr>
            <w:r>
              <w:rPr>
                <w:rFonts w:hint="eastAsia"/>
              </w:rPr>
              <w:t>5</w:t>
            </w:r>
          </w:p>
        </w:tc>
        <w:tc>
          <w:tcPr>
            <w:tcW w:w="680" w:type="dxa"/>
            <w:vAlign w:val="center"/>
          </w:tcPr>
          <w:p>
            <w:pPr>
              <w:jc w:val="center"/>
            </w:pPr>
            <w:r>
              <w:rPr>
                <w:rFonts w:hint="eastAsia"/>
              </w:rPr>
              <w:t>5</w:t>
            </w:r>
          </w:p>
        </w:tc>
        <w:tc>
          <w:tcPr>
            <w:tcW w:w="680" w:type="dxa"/>
            <w:vAlign w:val="center"/>
          </w:tcPr>
          <w:p>
            <w:pPr>
              <w:jc w:val="center"/>
            </w:pPr>
            <w:r>
              <w:rPr>
                <w:rFonts w:hint="eastAsia"/>
              </w:rPr>
              <w:t>7</w:t>
            </w:r>
          </w:p>
        </w:tc>
        <w:tc>
          <w:tcPr>
            <w:tcW w:w="680" w:type="dxa"/>
            <w:vAlign w:val="center"/>
          </w:tcPr>
          <w:p>
            <w:pPr>
              <w:jc w:val="center"/>
            </w:pPr>
            <w:r>
              <w:rPr>
                <w:rFonts w:hint="eastAsia"/>
              </w:rPr>
              <w:t>3</w:t>
            </w:r>
          </w:p>
        </w:tc>
        <w:tc>
          <w:tcPr>
            <w:tcW w:w="680" w:type="dxa"/>
            <w:vAlign w:val="center"/>
          </w:tcPr>
          <w:p>
            <w:pPr>
              <w:jc w:val="center"/>
            </w:pPr>
            <w:r>
              <w:rPr>
                <w:rFonts w:hint="eastAsia"/>
              </w:rPr>
              <w:t>3</w:t>
            </w:r>
          </w:p>
        </w:tc>
        <w:tc>
          <w:tcPr>
            <w:tcW w:w="680" w:type="dxa"/>
            <w:vAlign w:val="center"/>
          </w:tcPr>
          <w:p>
            <w:pPr>
              <w:jc w:val="center"/>
            </w:pPr>
            <w:r>
              <w:rPr>
                <w:rFonts w:hint="eastAsia"/>
              </w:rPr>
              <w:t>3</w:t>
            </w:r>
          </w:p>
        </w:tc>
        <w:tc>
          <w:tcPr>
            <w:tcW w:w="680" w:type="dxa"/>
            <w:vAlign w:val="center"/>
          </w:tcPr>
          <w:p>
            <w:pPr>
              <w:jc w:val="center"/>
            </w:pPr>
            <w:r>
              <w:rPr>
                <w:rFonts w:hint="eastAsia"/>
              </w:rPr>
              <w:t>9</w:t>
            </w:r>
          </w:p>
        </w:tc>
        <w:tc>
          <w:tcPr>
            <w:tcW w:w="680" w:type="dxa"/>
            <w:vAlign w:val="center"/>
          </w:tcPr>
          <w:p>
            <w:pPr>
              <w:jc w:val="center"/>
            </w:pPr>
            <w:r>
              <w:rPr>
                <w:rFonts w:hint="eastAsia"/>
              </w:rPr>
              <w:t>7</w:t>
            </w:r>
          </w:p>
        </w:tc>
        <w:tc>
          <w:tcPr>
            <w:tcW w:w="680" w:type="dxa"/>
            <w:vAlign w:val="center"/>
          </w:tcPr>
          <w:p>
            <w:pPr>
              <w:jc w:val="center"/>
            </w:pPr>
            <w:r>
              <w:rPr>
                <w:rFonts w:hint="eastAsia"/>
              </w:rPr>
              <w:t>3</w:t>
            </w:r>
          </w:p>
        </w:tc>
        <w:tc>
          <w:tcPr>
            <w:tcW w:w="680" w:type="dxa"/>
            <w:vAlign w:val="center"/>
          </w:tcPr>
          <w:p>
            <w:pPr>
              <w:jc w:val="center"/>
            </w:pPr>
            <w:r>
              <w:rPr>
                <w:rFonts w:hint="eastAsia"/>
              </w:rPr>
              <w:t>3</w:t>
            </w:r>
          </w:p>
        </w:tc>
        <w:tc>
          <w:tcPr>
            <w:tcW w:w="680" w:type="dxa"/>
            <w:vAlign w:val="center"/>
          </w:tcPr>
          <w:p>
            <w:pPr>
              <w:jc w:val="center"/>
            </w:pPr>
            <w:r>
              <w:rPr>
                <w:rFonts w:hint="eastAsia"/>
              </w:rPr>
              <w:t>3</w:t>
            </w:r>
          </w:p>
        </w:tc>
        <w:tc>
          <w:tcPr>
            <w:tcW w:w="680" w:type="dxa"/>
            <w:vAlign w:val="center"/>
          </w:tcPr>
          <w:p>
            <w:pPr>
              <w:jc w:val="center"/>
            </w:pPr>
            <w:r>
              <w:rPr>
                <w:rFonts w:hint="eastAsia"/>
              </w:rPr>
              <w:t>3</w:t>
            </w:r>
          </w:p>
        </w:tc>
        <w:tc>
          <w:tcPr>
            <w:tcW w:w="680" w:type="dxa"/>
            <w:vAlign w:val="center"/>
          </w:tcPr>
          <w:p>
            <w:pPr>
              <w:jc w:val="center"/>
            </w:pPr>
            <w:r>
              <w:rPr>
                <w:rFonts w:hint="eastAsia"/>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80" w:type="dxa"/>
            <w:vAlign w:val="center"/>
          </w:tcPr>
          <w:p>
            <w:pPr>
              <w:jc w:val="center"/>
            </w:pPr>
            <w:r>
              <w:rPr>
                <w:rFonts w:hint="eastAsia"/>
              </w:rPr>
              <w:t>C</w:t>
            </w:r>
          </w:p>
        </w:tc>
        <w:tc>
          <w:tcPr>
            <w:tcW w:w="680" w:type="dxa"/>
            <w:vAlign w:val="center"/>
          </w:tcPr>
          <w:p>
            <w:pPr>
              <w:jc w:val="center"/>
            </w:pPr>
            <w:r>
              <w:rPr>
                <w:rFonts w:hint="eastAsia"/>
              </w:rPr>
              <w:t>5</w:t>
            </w:r>
          </w:p>
        </w:tc>
        <w:tc>
          <w:tcPr>
            <w:tcW w:w="680" w:type="dxa"/>
            <w:vAlign w:val="center"/>
          </w:tcPr>
          <w:p>
            <w:pPr>
              <w:jc w:val="center"/>
            </w:pPr>
            <w:r>
              <w:rPr>
                <w:rFonts w:hint="eastAsia"/>
              </w:rPr>
              <w:t>5</w:t>
            </w:r>
          </w:p>
        </w:tc>
        <w:tc>
          <w:tcPr>
            <w:tcW w:w="680" w:type="dxa"/>
            <w:vAlign w:val="center"/>
          </w:tcPr>
          <w:p>
            <w:pPr>
              <w:jc w:val="center"/>
            </w:pPr>
            <w:r>
              <w:rPr>
                <w:rFonts w:hint="eastAsia"/>
              </w:rPr>
              <w:t>3</w:t>
            </w:r>
          </w:p>
        </w:tc>
        <w:tc>
          <w:tcPr>
            <w:tcW w:w="680" w:type="dxa"/>
            <w:vAlign w:val="center"/>
          </w:tcPr>
          <w:p>
            <w:pPr>
              <w:jc w:val="center"/>
            </w:pPr>
            <w:r>
              <w:rPr>
                <w:rFonts w:hint="eastAsia"/>
              </w:rPr>
              <w:t>3</w:t>
            </w:r>
          </w:p>
        </w:tc>
        <w:tc>
          <w:tcPr>
            <w:tcW w:w="680" w:type="dxa"/>
            <w:vAlign w:val="center"/>
          </w:tcPr>
          <w:p>
            <w:pPr>
              <w:jc w:val="center"/>
            </w:pPr>
            <w:r>
              <w:rPr>
                <w:rFonts w:hint="eastAsia"/>
              </w:rPr>
              <w:t>5</w:t>
            </w:r>
          </w:p>
        </w:tc>
        <w:tc>
          <w:tcPr>
            <w:tcW w:w="680" w:type="dxa"/>
            <w:vAlign w:val="center"/>
          </w:tcPr>
          <w:p>
            <w:pPr>
              <w:jc w:val="center"/>
            </w:pPr>
            <w:r>
              <w:rPr>
                <w:rFonts w:hint="eastAsia"/>
              </w:rPr>
              <w:t>5</w:t>
            </w:r>
          </w:p>
        </w:tc>
        <w:tc>
          <w:tcPr>
            <w:tcW w:w="680" w:type="dxa"/>
            <w:vAlign w:val="center"/>
          </w:tcPr>
          <w:p>
            <w:pPr>
              <w:jc w:val="center"/>
            </w:pPr>
            <w:r>
              <w:rPr>
                <w:rFonts w:hint="eastAsia"/>
              </w:rPr>
              <w:t>5</w:t>
            </w:r>
          </w:p>
        </w:tc>
        <w:tc>
          <w:tcPr>
            <w:tcW w:w="680" w:type="dxa"/>
            <w:vAlign w:val="center"/>
          </w:tcPr>
          <w:p>
            <w:pPr>
              <w:jc w:val="center"/>
            </w:pPr>
            <w:r>
              <w:rPr>
                <w:rFonts w:hint="eastAsia"/>
              </w:rPr>
              <w:t>5</w:t>
            </w:r>
          </w:p>
        </w:tc>
        <w:tc>
          <w:tcPr>
            <w:tcW w:w="680" w:type="dxa"/>
            <w:vAlign w:val="center"/>
          </w:tcPr>
          <w:p>
            <w:pPr>
              <w:jc w:val="center"/>
            </w:pPr>
            <w:r>
              <w:rPr>
                <w:rFonts w:hint="eastAsia"/>
              </w:rPr>
              <w:t>7</w:t>
            </w:r>
          </w:p>
        </w:tc>
        <w:tc>
          <w:tcPr>
            <w:tcW w:w="680" w:type="dxa"/>
            <w:vAlign w:val="center"/>
          </w:tcPr>
          <w:p>
            <w:pPr>
              <w:jc w:val="center"/>
            </w:pPr>
            <w:r>
              <w:rPr>
                <w:rFonts w:hint="eastAsia"/>
              </w:rPr>
              <w:t>5</w:t>
            </w:r>
          </w:p>
        </w:tc>
        <w:tc>
          <w:tcPr>
            <w:tcW w:w="680" w:type="dxa"/>
            <w:vAlign w:val="center"/>
          </w:tcPr>
          <w:p>
            <w:pPr>
              <w:jc w:val="center"/>
            </w:pPr>
            <w:r>
              <w:rPr>
                <w:rFonts w:hint="eastAsia"/>
              </w:rPr>
              <w:t>5</w:t>
            </w:r>
          </w:p>
        </w:tc>
        <w:tc>
          <w:tcPr>
            <w:tcW w:w="680" w:type="dxa"/>
            <w:vAlign w:val="center"/>
          </w:tcPr>
          <w:p>
            <w:pPr>
              <w:jc w:val="center"/>
            </w:pPr>
            <w:r>
              <w:rPr>
                <w:rFonts w:hint="eastAsia"/>
              </w:rPr>
              <w:t>5</w:t>
            </w:r>
          </w:p>
        </w:tc>
        <w:tc>
          <w:tcPr>
            <w:tcW w:w="680" w:type="dxa"/>
            <w:vAlign w:val="center"/>
          </w:tcPr>
          <w:p>
            <w:pPr>
              <w:jc w:val="center"/>
            </w:pPr>
            <w:r>
              <w:rPr>
                <w:rFonts w:hint="eastAsia"/>
              </w:rPr>
              <w:t>5</w:t>
            </w:r>
          </w:p>
        </w:tc>
        <w:tc>
          <w:tcPr>
            <w:tcW w:w="680" w:type="dxa"/>
            <w:vAlign w:val="center"/>
          </w:tcPr>
          <w:p>
            <w:pPr>
              <w:jc w:val="center"/>
            </w:pPr>
            <w:r>
              <w:rPr>
                <w:rFonts w:hint="eastAsia"/>
              </w:rPr>
              <w:t>5</w:t>
            </w:r>
          </w:p>
        </w:tc>
        <w:tc>
          <w:tcPr>
            <w:tcW w:w="680" w:type="dxa"/>
            <w:vAlign w:val="center"/>
          </w:tcPr>
          <w:p>
            <w:pPr>
              <w:jc w:val="center"/>
            </w:pPr>
            <w:r>
              <w:rPr>
                <w:rFonts w:hint="eastAsia"/>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80" w:type="dxa"/>
            <w:vAlign w:val="center"/>
          </w:tcPr>
          <w:p>
            <w:pPr>
              <w:jc w:val="center"/>
            </w:pPr>
            <w:r>
              <w:rPr>
                <w:rFonts w:hint="eastAsia"/>
              </w:rPr>
              <w:t>D</w:t>
            </w:r>
          </w:p>
        </w:tc>
        <w:tc>
          <w:tcPr>
            <w:tcW w:w="680" w:type="dxa"/>
            <w:vAlign w:val="center"/>
          </w:tcPr>
          <w:p>
            <w:pPr>
              <w:jc w:val="center"/>
            </w:pPr>
            <w:r>
              <w:rPr>
                <w:rFonts w:hint="eastAsia"/>
              </w:rPr>
              <w:t>9</w:t>
            </w:r>
          </w:p>
        </w:tc>
        <w:tc>
          <w:tcPr>
            <w:tcW w:w="680" w:type="dxa"/>
            <w:vAlign w:val="center"/>
          </w:tcPr>
          <w:p>
            <w:pPr>
              <w:jc w:val="center"/>
            </w:pPr>
            <w:r>
              <w:rPr>
                <w:rFonts w:hint="eastAsia"/>
              </w:rPr>
              <w:t>7</w:t>
            </w:r>
          </w:p>
        </w:tc>
        <w:tc>
          <w:tcPr>
            <w:tcW w:w="680" w:type="dxa"/>
            <w:vAlign w:val="center"/>
          </w:tcPr>
          <w:p>
            <w:pPr>
              <w:jc w:val="center"/>
            </w:pPr>
            <w:r>
              <w:rPr>
                <w:rFonts w:hint="eastAsia"/>
              </w:rPr>
              <w:t>1</w:t>
            </w:r>
          </w:p>
        </w:tc>
        <w:tc>
          <w:tcPr>
            <w:tcW w:w="680" w:type="dxa"/>
            <w:vAlign w:val="center"/>
          </w:tcPr>
          <w:p>
            <w:pPr>
              <w:jc w:val="center"/>
            </w:pPr>
            <w:r>
              <w:rPr>
                <w:rFonts w:hint="eastAsia"/>
              </w:rPr>
              <w:t>7</w:t>
            </w:r>
          </w:p>
        </w:tc>
        <w:tc>
          <w:tcPr>
            <w:tcW w:w="680" w:type="dxa"/>
            <w:vAlign w:val="center"/>
          </w:tcPr>
          <w:p>
            <w:pPr>
              <w:jc w:val="center"/>
            </w:pPr>
            <w:r>
              <w:rPr>
                <w:rFonts w:hint="eastAsia"/>
              </w:rPr>
              <w:t>3</w:t>
            </w:r>
          </w:p>
        </w:tc>
        <w:tc>
          <w:tcPr>
            <w:tcW w:w="680" w:type="dxa"/>
            <w:vAlign w:val="center"/>
          </w:tcPr>
          <w:p>
            <w:pPr>
              <w:jc w:val="center"/>
            </w:pPr>
            <w:r>
              <w:rPr>
                <w:rFonts w:hint="eastAsia"/>
              </w:rPr>
              <w:t>7</w:t>
            </w:r>
          </w:p>
        </w:tc>
        <w:tc>
          <w:tcPr>
            <w:tcW w:w="680" w:type="dxa"/>
            <w:vAlign w:val="center"/>
          </w:tcPr>
          <w:p>
            <w:pPr>
              <w:jc w:val="center"/>
            </w:pPr>
            <w:r>
              <w:rPr>
                <w:rFonts w:hint="eastAsia"/>
              </w:rPr>
              <w:t>7</w:t>
            </w:r>
          </w:p>
        </w:tc>
        <w:tc>
          <w:tcPr>
            <w:tcW w:w="680" w:type="dxa"/>
            <w:vAlign w:val="center"/>
          </w:tcPr>
          <w:p>
            <w:pPr>
              <w:jc w:val="center"/>
            </w:pPr>
            <w:r>
              <w:rPr>
                <w:rFonts w:hint="eastAsia"/>
              </w:rPr>
              <w:t>7</w:t>
            </w:r>
          </w:p>
        </w:tc>
        <w:tc>
          <w:tcPr>
            <w:tcW w:w="680" w:type="dxa"/>
            <w:vAlign w:val="center"/>
          </w:tcPr>
          <w:p>
            <w:pPr>
              <w:jc w:val="center"/>
            </w:pPr>
            <w:r>
              <w:rPr>
                <w:rFonts w:hint="eastAsia"/>
              </w:rPr>
              <w:t>5</w:t>
            </w:r>
          </w:p>
        </w:tc>
        <w:tc>
          <w:tcPr>
            <w:tcW w:w="680" w:type="dxa"/>
            <w:vAlign w:val="center"/>
          </w:tcPr>
          <w:p>
            <w:pPr>
              <w:jc w:val="center"/>
            </w:pPr>
            <w:r>
              <w:rPr>
                <w:rFonts w:hint="eastAsia"/>
              </w:rPr>
              <w:t>3</w:t>
            </w:r>
          </w:p>
        </w:tc>
        <w:tc>
          <w:tcPr>
            <w:tcW w:w="680" w:type="dxa"/>
            <w:vAlign w:val="center"/>
          </w:tcPr>
          <w:p>
            <w:pPr>
              <w:jc w:val="center"/>
            </w:pPr>
          </w:p>
        </w:tc>
        <w:tc>
          <w:tcPr>
            <w:tcW w:w="680" w:type="dxa"/>
            <w:vAlign w:val="center"/>
          </w:tcPr>
          <w:p>
            <w:pPr>
              <w:jc w:val="center"/>
            </w:pPr>
            <w:r>
              <w:rPr>
                <w:rFonts w:hint="eastAsia"/>
              </w:rPr>
              <w:t>7</w:t>
            </w:r>
          </w:p>
        </w:tc>
        <w:tc>
          <w:tcPr>
            <w:tcW w:w="680" w:type="dxa"/>
            <w:vAlign w:val="center"/>
          </w:tcPr>
          <w:p>
            <w:pPr>
              <w:jc w:val="center"/>
            </w:pPr>
            <w:r>
              <w:rPr>
                <w:rFonts w:hint="eastAsia"/>
              </w:rPr>
              <w:t>7</w:t>
            </w:r>
          </w:p>
        </w:tc>
        <w:tc>
          <w:tcPr>
            <w:tcW w:w="680" w:type="dxa"/>
            <w:vAlign w:val="center"/>
          </w:tcPr>
          <w:p>
            <w:pPr>
              <w:jc w:val="center"/>
            </w:pPr>
            <w:r>
              <w:rPr>
                <w:rFonts w:hint="eastAsia"/>
              </w:rPr>
              <w:t>7</w:t>
            </w:r>
          </w:p>
        </w:tc>
        <w:tc>
          <w:tcPr>
            <w:tcW w:w="680" w:type="dxa"/>
            <w:vAlign w:val="center"/>
          </w:tcPr>
          <w:p>
            <w:pPr>
              <w:jc w:val="center"/>
            </w:pPr>
            <w:r>
              <w:rPr>
                <w:rFonts w:hint="eastAsia"/>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80" w:type="dxa"/>
            <w:vAlign w:val="center"/>
          </w:tcPr>
          <w:p>
            <w:pPr>
              <w:jc w:val="center"/>
            </w:pPr>
            <w:r>
              <w:rPr>
                <w:rFonts w:hint="eastAsia"/>
              </w:rPr>
              <w:t>E</w:t>
            </w:r>
          </w:p>
        </w:tc>
        <w:tc>
          <w:tcPr>
            <w:tcW w:w="680" w:type="dxa"/>
            <w:vAlign w:val="center"/>
          </w:tcPr>
          <w:p>
            <w:pPr>
              <w:jc w:val="center"/>
            </w:pPr>
            <w:r>
              <w:rPr>
                <w:rFonts w:hint="eastAsia"/>
              </w:rPr>
              <w:t>7</w:t>
            </w:r>
          </w:p>
        </w:tc>
        <w:tc>
          <w:tcPr>
            <w:tcW w:w="680" w:type="dxa"/>
            <w:vAlign w:val="center"/>
          </w:tcPr>
          <w:p>
            <w:pPr>
              <w:jc w:val="center"/>
            </w:pPr>
          </w:p>
        </w:tc>
        <w:tc>
          <w:tcPr>
            <w:tcW w:w="680" w:type="dxa"/>
            <w:vAlign w:val="center"/>
          </w:tcPr>
          <w:p>
            <w:pPr>
              <w:jc w:val="center"/>
            </w:pPr>
            <w:r>
              <w:rPr>
                <w:rFonts w:hint="eastAsia"/>
              </w:rPr>
              <w:t>9</w:t>
            </w:r>
          </w:p>
        </w:tc>
        <w:tc>
          <w:tcPr>
            <w:tcW w:w="680" w:type="dxa"/>
            <w:vAlign w:val="center"/>
          </w:tcPr>
          <w:p>
            <w:pPr>
              <w:jc w:val="center"/>
            </w:pPr>
            <w:r>
              <w:rPr>
                <w:rFonts w:hint="eastAsia"/>
              </w:rPr>
              <w:t>1</w:t>
            </w:r>
          </w:p>
        </w:tc>
        <w:tc>
          <w:tcPr>
            <w:tcW w:w="680" w:type="dxa"/>
            <w:vAlign w:val="center"/>
          </w:tcPr>
          <w:p>
            <w:pPr>
              <w:jc w:val="center"/>
            </w:pPr>
            <w:r>
              <w:rPr>
                <w:rFonts w:hint="eastAsia"/>
              </w:rPr>
              <w:t>1</w:t>
            </w:r>
          </w:p>
        </w:tc>
        <w:tc>
          <w:tcPr>
            <w:tcW w:w="680" w:type="dxa"/>
            <w:vAlign w:val="center"/>
          </w:tcPr>
          <w:p>
            <w:pPr>
              <w:jc w:val="center"/>
            </w:pPr>
          </w:p>
        </w:tc>
        <w:tc>
          <w:tcPr>
            <w:tcW w:w="680" w:type="dxa"/>
            <w:vAlign w:val="center"/>
          </w:tcPr>
          <w:p>
            <w:pPr>
              <w:jc w:val="center"/>
            </w:pPr>
          </w:p>
        </w:tc>
        <w:tc>
          <w:tcPr>
            <w:tcW w:w="680" w:type="dxa"/>
            <w:vAlign w:val="center"/>
          </w:tcPr>
          <w:p>
            <w:pPr>
              <w:jc w:val="center"/>
            </w:pPr>
          </w:p>
        </w:tc>
        <w:tc>
          <w:tcPr>
            <w:tcW w:w="680" w:type="dxa"/>
            <w:vAlign w:val="center"/>
          </w:tcPr>
          <w:p>
            <w:pPr>
              <w:jc w:val="center"/>
            </w:pPr>
            <w:r>
              <w:rPr>
                <w:rFonts w:hint="eastAsia"/>
              </w:rPr>
              <w:t>1</w:t>
            </w:r>
          </w:p>
        </w:tc>
        <w:tc>
          <w:tcPr>
            <w:tcW w:w="680" w:type="dxa"/>
            <w:vAlign w:val="center"/>
          </w:tcPr>
          <w:p>
            <w:pPr>
              <w:jc w:val="center"/>
            </w:pPr>
            <w:r>
              <w:rPr>
                <w:rFonts w:hint="eastAsia"/>
              </w:rPr>
              <w:t>1</w:t>
            </w:r>
          </w:p>
        </w:tc>
        <w:tc>
          <w:tcPr>
            <w:tcW w:w="680" w:type="dxa"/>
            <w:vAlign w:val="center"/>
          </w:tcPr>
          <w:p>
            <w:pPr>
              <w:jc w:val="center"/>
            </w:pPr>
          </w:p>
        </w:tc>
        <w:tc>
          <w:tcPr>
            <w:tcW w:w="680" w:type="dxa"/>
            <w:vAlign w:val="center"/>
          </w:tcPr>
          <w:p>
            <w:pPr>
              <w:jc w:val="center"/>
            </w:pPr>
          </w:p>
        </w:tc>
        <w:tc>
          <w:tcPr>
            <w:tcW w:w="680" w:type="dxa"/>
            <w:vAlign w:val="center"/>
          </w:tcPr>
          <w:p>
            <w:pPr>
              <w:jc w:val="center"/>
            </w:pPr>
          </w:p>
        </w:tc>
        <w:tc>
          <w:tcPr>
            <w:tcW w:w="680" w:type="dxa"/>
            <w:vAlign w:val="center"/>
          </w:tcPr>
          <w:p>
            <w:pPr>
              <w:jc w:val="center"/>
            </w:pPr>
          </w:p>
        </w:tc>
        <w:tc>
          <w:tcPr>
            <w:tcW w:w="680" w:type="dxa"/>
            <w:vAlign w:val="center"/>
          </w:tcPr>
          <w:p>
            <w:pPr>
              <w:jc w:val="center"/>
            </w:pPr>
          </w:p>
        </w:tc>
      </w:tr>
    </w:tbl>
    <w:p>
      <w:pPr>
        <w:spacing w:line="560" w:lineRule="exact"/>
        <w:jc w:val="left"/>
        <w:rPr>
          <w:rFonts w:hint="eastAsia" w:ascii="仿宋" w:hAnsi="仿宋" w:eastAsia="仿宋"/>
          <w:b/>
          <w:sz w:val="24"/>
          <w:szCs w:val="21"/>
        </w:rPr>
      </w:pPr>
      <w:r>
        <w:rPr>
          <w:rFonts w:hint="eastAsia" w:ascii="仿宋" w:hAnsi="仿宋" w:eastAsia="仿宋"/>
          <w:b/>
          <w:sz w:val="24"/>
          <w:szCs w:val="21"/>
        </w:rPr>
        <w:t>根据投资者回答情况计算评估得分：</w:t>
      </w:r>
    </w:p>
    <w:p>
      <w:pPr>
        <w:rPr>
          <w:rFonts w:hint="eastAsia" w:ascii="仿宋" w:hAnsi="仿宋" w:eastAsia="仿宋"/>
          <w:b/>
          <w:sz w:val="24"/>
          <w:szCs w:val="21"/>
        </w:rPr>
      </w:pPr>
      <w:r>
        <w:rPr>
          <w:rFonts w:hint="eastAsia" w:ascii="仿宋" w:hAnsi="仿宋" w:eastAsia="仿宋"/>
          <w:b/>
          <w:sz w:val="24"/>
          <w:szCs w:val="21"/>
        </w:rPr>
        <w:br w:type="page"/>
      </w:r>
    </w:p>
    <w:p>
      <w:pPr>
        <w:spacing w:line="560" w:lineRule="exact"/>
        <w:jc w:val="center"/>
        <w:rPr>
          <w:rFonts w:ascii="方正大标宋简体" w:hAnsi="黑体" w:eastAsia="方正大标宋简体"/>
          <w:sz w:val="36"/>
          <w:szCs w:val="36"/>
        </w:rPr>
      </w:pPr>
      <w:r>
        <w:rPr>
          <w:rFonts w:hint="eastAsia" w:ascii="方正大标宋简体" w:hAnsi="黑体" w:eastAsia="方正大标宋简体"/>
          <w:sz w:val="36"/>
          <w:szCs w:val="36"/>
        </w:rPr>
        <w:t>机构投资人资格确认书</w:t>
      </w:r>
    </w:p>
    <w:p>
      <w:pPr>
        <w:spacing w:line="240" w:lineRule="auto"/>
        <w:rPr>
          <w:rFonts w:ascii="仿宋" w:hAnsi="仿宋" w:eastAsia="仿宋"/>
          <w:sz w:val="24"/>
          <w:szCs w:val="24"/>
        </w:rPr>
      </w:pPr>
    </w:p>
    <w:p>
      <w:pPr>
        <w:spacing w:line="460" w:lineRule="exact"/>
        <w:rPr>
          <w:rFonts w:ascii="仿宋" w:hAnsi="仿宋" w:eastAsia="仿宋"/>
          <w:sz w:val="24"/>
          <w:szCs w:val="24"/>
        </w:rPr>
      </w:pPr>
      <w:r>
        <w:rPr>
          <w:rFonts w:hint="eastAsia" w:ascii="仿宋" w:hAnsi="仿宋" w:eastAsia="仿宋"/>
          <w:sz w:val="24"/>
          <w:szCs w:val="24"/>
        </w:rPr>
        <w:t>尊敬的投资人：</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根据贵机构提交的相关证明材料及填写的总分为1</w:t>
      </w:r>
      <w:r>
        <w:rPr>
          <w:rFonts w:ascii="仿宋" w:hAnsi="仿宋" w:eastAsia="仿宋"/>
          <w:sz w:val="24"/>
          <w:szCs w:val="24"/>
        </w:rPr>
        <w:t>00</w:t>
      </w:r>
      <w:r>
        <w:rPr>
          <w:rFonts w:hint="eastAsia" w:ascii="仿宋" w:hAnsi="仿宋" w:eastAsia="仿宋"/>
          <w:sz w:val="24"/>
          <w:szCs w:val="24"/>
        </w:rPr>
        <w:t>分的《投资人风险承受能力问卷》，我中心对贵机构的投资资格进行了综合评估，现得到评估结果如下：</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一、贵机构符合以下条件之一：</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□挂牌、托管前已持有股权的挂牌公司、托管公司股东；</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□挂牌公司、托管公司进行线下定向增资吸纳的投资人；</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□因继承、赠与、司法裁决、企业并购等非交易行为获得证券的投资人。</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二、贵机构为：</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□证券公司、期货公司、基金管理公司及其子公司、商业银行、保险公司、信托公司、财务公司等依法经批准设立的金融机构，以及依法备案或者登记的证券公司子公司、期货公司子公司、私募基金管理人</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□证券公司资产管理产品、基金管理公司及其子公司产品、期货公司资产管理产品、银行理财产品、保险产品、信托产品等金融机构依法管理的投资性计划</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□社会保障基金，企业年金等养老基金，慈善基金等社会公益基金，以及依法备案的私募基金</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□依法设立</w:t>
      </w:r>
      <w:r>
        <w:rPr>
          <w:rFonts w:ascii="仿宋" w:hAnsi="仿宋" w:eastAsia="仿宋"/>
          <w:sz w:val="24"/>
          <w:szCs w:val="24"/>
        </w:rPr>
        <w:t>的法人或其他组织</w:t>
      </w:r>
      <w:r>
        <w:rPr>
          <w:rFonts w:hint="eastAsia" w:ascii="仿宋" w:hAnsi="仿宋" w:eastAsia="仿宋"/>
          <w:sz w:val="24"/>
          <w:szCs w:val="24"/>
        </w:rPr>
        <w:t>（最近一年净资产为</w:t>
      </w:r>
      <w:r>
        <w:rPr>
          <w:rFonts w:hint="eastAsia" w:ascii="仿宋" w:hAnsi="仿宋" w:eastAsia="仿宋"/>
          <w:sz w:val="24"/>
          <w:szCs w:val="24"/>
          <w:u w:val="single"/>
        </w:rPr>
        <w:t xml:space="preserve"> </w:t>
      </w:r>
      <w:r>
        <w:rPr>
          <w:rFonts w:ascii="仿宋" w:hAnsi="仿宋" w:eastAsia="仿宋"/>
          <w:sz w:val="24"/>
          <w:szCs w:val="24"/>
          <w:u w:val="single"/>
        </w:rPr>
        <w:t xml:space="preserve">   </w:t>
      </w:r>
      <w:r>
        <w:rPr>
          <w:rFonts w:hint="eastAsia" w:ascii="仿宋" w:hAnsi="仿宋" w:eastAsia="仿宋"/>
          <w:sz w:val="24"/>
          <w:szCs w:val="24"/>
        </w:rPr>
        <w:t>万元）</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三、贵机构的风险测评得分为</w:t>
      </w:r>
      <w:r>
        <w:rPr>
          <w:rFonts w:hint="eastAsia" w:ascii="仿宋" w:hAnsi="仿宋" w:eastAsia="仿宋"/>
          <w:sz w:val="24"/>
          <w:szCs w:val="24"/>
          <w:u w:val="single"/>
        </w:rPr>
        <w:t xml:space="preserve"> </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hint="eastAsia" w:ascii="仿宋" w:hAnsi="仿宋" w:eastAsia="仿宋"/>
          <w:sz w:val="24"/>
          <w:szCs w:val="24"/>
        </w:rPr>
        <w:t>分；</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（6</w:t>
      </w:r>
      <w:r>
        <w:rPr>
          <w:rFonts w:ascii="仿宋" w:hAnsi="仿宋" w:eastAsia="仿宋"/>
          <w:sz w:val="24"/>
          <w:szCs w:val="24"/>
        </w:rPr>
        <w:t>0</w:t>
      </w:r>
      <w:r>
        <w:rPr>
          <w:rFonts w:hint="eastAsia" w:ascii="仿宋" w:hAnsi="仿宋" w:eastAsia="仿宋"/>
          <w:sz w:val="24"/>
          <w:szCs w:val="24"/>
        </w:rPr>
        <w:t>分（包含）至</w:t>
      </w:r>
      <w:r>
        <w:rPr>
          <w:rFonts w:ascii="仿宋" w:hAnsi="仿宋" w:eastAsia="仿宋"/>
          <w:sz w:val="24"/>
          <w:szCs w:val="24"/>
        </w:rPr>
        <w:t>80</w:t>
      </w:r>
      <w:r>
        <w:rPr>
          <w:rFonts w:hint="eastAsia" w:ascii="仿宋" w:hAnsi="仿宋" w:eastAsia="仿宋"/>
          <w:sz w:val="24"/>
          <w:szCs w:val="24"/>
        </w:rPr>
        <w:t>分为保守型；8</w:t>
      </w:r>
      <w:r>
        <w:rPr>
          <w:rFonts w:ascii="仿宋" w:hAnsi="仿宋" w:eastAsia="仿宋"/>
          <w:sz w:val="24"/>
          <w:szCs w:val="24"/>
        </w:rPr>
        <w:t>0</w:t>
      </w:r>
      <w:r>
        <w:rPr>
          <w:rFonts w:hint="eastAsia" w:ascii="仿宋" w:hAnsi="仿宋" w:eastAsia="仿宋"/>
          <w:sz w:val="24"/>
          <w:szCs w:val="24"/>
        </w:rPr>
        <w:t>分及以上为进取型；</w:t>
      </w:r>
      <w:bookmarkStart w:id="1" w:name="_Hlk15913817"/>
      <w:r>
        <w:rPr>
          <w:rFonts w:hint="eastAsia" w:ascii="仿宋" w:hAnsi="仿宋" w:eastAsia="仿宋"/>
          <w:sz w:val="24"/>
          <w:szCs w:val="24"/>
          <w:highlight w:val="none"/>
        </w:rPr>
        <w:t>6</w:t>
      </w:r>
      <w:r>
        <w:rPr>
          <w:rFonts w:ascii="仿宋" w:hAnsi="仿宋" w:eastAsia="仿宋"/>
          <w:sz w:val="24"/>
          <w:szCs w:val="24"/>
          <w:highlight w:val="none"/>
        </w:rPr>
        <w:t>0</w:t>
      </w:r>
      <w:r>
        <w:rPr>
          <w:rFonts w:hint="eastAsia" w:ascii="仿宋" w:hAnsi="仿宋" w:eastAsia="仿宋"/>
          <w:sz w:val="24"/>
          <w:szCs w:val="24"/>
          <w:highlight w:val="none"/>
        </w:rPr>
        <w:t>分以下且不符合第一条所列条件的投资人，原则上不予开户</w:t>
      </w:r>
      <w:bookmarkEnd w:id="1"/>
      <w:r>
        <w:rPr>
          <w:rFonts w:hint="eastAsia" w:ascii="仿宋" w:hAnsi="仿宋" w:eastAsia="仿宋"/>
          <w:sz w:val="24"/>
          <w:szCs w:val="24"/>
        </w:rPr>
        <w:t>）</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四、贵机构的风险承受能力等级为：</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 xml:space="preserve">□保守型 </w:t>
      </w:r>
      <w:r>
        <w:rPr>
          <w:rFonts w:ascii="仿宋" w:hAnsi="仿宋" w:eastAsia="仿宋"/>
          <w:sz w:val="24"/>
          <w:szCs w:val="24"/>
        </w:rPr>
        <w:t xml:space="preserve">         </w:t>
      </w:r>
      <w:r>
        <w:rPr>
          <w:rFonts w:hint="eastAsia" w:ascii="仿宋" w:hAnsi="仿宋" w:eastAsia="仿宋"/>
          <w:sz w:val="24"/>
          <w:szCs w:val="24"/>
        </w:rPr>
        <w:t>□进取型</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五、鉴于以上信息，我中心认定贵机构为：</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 xml:space="preserve">□豁免投资人 </w:t>
      </w:r>
      <w:r>
        <w:rPr>
          <w:rFonts w:ascii="仿宋" w:hAnsi="仿宋" w:eastAsia="仿宋"/>
          <w:sz w:val="24"/>
          <w:szCs w:val="24"/>
        </w:rPr>
        <w:t xml:space="preserve">      </w:t>
      </w:r>
      <w:r>
        <w:rPr>
          <w:rFonts w:hint="eastAsia" w:ascii="仿宋" w:hAnsi="仿宋" w:eastAsia="仿宋"/>
          <w:sz w:val="24"/>
          <w:szCs w:val="24"/>
        </w:rPr>
        <w:t>□合格投资人</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六、与贵机构的投资人类型及风险承受能力等级相匹配的产品为：</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 所属挂牌公司或托管公司的股权转让、定向增资、融资产品等业务，或持有的权益产品的转让（豁免投资人）</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 只可购买债券类产品，且不可行使债券类产品的转股权（保守型）</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 可购买债券类产品（无转股权行权限制）和股权类产品（进取型）</w:t>
      </w:r>
      <w:r>
        <w:rPr>
          <w:rFonts w:ascii="仿宋" w:hAnsi="仿宋" w:eastAsia="仿宋"/>
          <w:sz w:val="24"/>
          <w:szCs w:val="24"/>
        </w:rPr>
        <w:br w:type="page"/>
      </w:r>
    </w:p>
    <w:p>
      <w:pPr>
        <w:spacing w:line="440" w:lineRule="exact"/>
        <w:ind w:firstLine="480" w:firstLineChars="200"/>
        <w:rPr>
          <w:rFonts w:ascii="仿宋" w:hAnsi="仿宋" w:eastAsia="仿宋"/>
          <w:sz w:val="24"/>
          <w:szCs w:val="24"/>
        </w:rPr>
      </w:pPr>
      <w:r>
        <w:rPr>
          <w:rFonts w:hint="eastAsia" w:ascii="仿宋" w:hAnsi="仿宋" w:eastAsia="仿宋"/>
          <w:sz w:val="24"/>
          <w:szCs w:val="24"/>
        </w:rPr>
        <w:t>我中心在此郑重提醒：</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我中心向贵机构销售的金融产品将以贵机构的投资人类型及风险承受能力为基础，若贵机构的信息发生任何重大变化，贵机构应当及时书面通知我中心。投资人风险承受能力评估结果仅供您在做投资决策或中心向投资人提供产品时参考，并不构成投资建议。</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我中心建议贵机构审慎判断自身风险承受能力、结合自身投资行为，作出审慎的投资判断。</w:t>
      </w:r>
    </w:p>
    <w:p>
      <w:pPr>
        <w:wordWrap w:val="0"/>
        <w:spacing w:line="440" w:lineRule="exact"/>
        <w:ind w:firstLine="480" w:firstLineChars="200"/>
        <w:jc w:val="right"/>
        <w:rPr>
          <w:rFonts w:ascii="仿宋" w:hAnsi="仿宋" w:eastAsia="仿宋"/>
          <w:sz w:val="24"/>
          <w:szCs w:val="24"/>
        </w:rPr>
      </w:pPr>
      <w:r>
        <w:rPr>
          <w:rFonts w:hint="eastAsia" w:ascii="仿宋" w:hAnsi="仿宋" w:eastAsia="仿宋"/>
          <w:sz w:val="24"/>
          <w:szCs w:val="24"/>
        </w:rPr>
        <w:t xml:space="preserve">新疆股权交易中心有限公司 </w:t>
      </w:r>
      <w:r>
        <w:rPr>
          <w:rFonts w:ascii="仿宋" w:hAnsi="仿宋" w:eastAsia="仿宋"/>
          <w:sz w:val="24"/>
          <w:szCs w:val="24"/>
        </w:rPr>
        <w:t xml:space="preserve">     </w:t>
      </w:r>
    </w:p>
    <w:p>
      <w:pPr>
        <w:spacing w:line="440" w:lineRule="exact"/>
        <w:ind w:firstLine="480" w:firstLineChars="200"/>
        <w:jc w:val="right"/>
        <w:rPr>
          <w:rFonts w:ascii="仿宋" w:hAnsi="仿宋" w:eastAsia="仿宋"/>
          <w:sz w:val="24"/>
          <w:szCs w:val="24"/>
        </w:rPr>
      </w:pPr>
      <w:r>
        <w:rPr>
          <w:rFonts w:hint="eastAsia" w:ascii="仿宋" w:hAnsi="仿宋" w:eastAsia="仿宋"/>
          <w:sz w:val="24"/>
          <w:szCs w:val="24"/>
        </w:rPr>
        <w:t xml:space="preserve">签署日期： </w:t>
      </w:r>
      <w:r>
        <w:rPr>
          <w:rFonts w:ascii="仿宋" w:hAnsi="仿宋" w:eastAsia="仿宋"/>
          <w:sz w:val="24"/>
          <w:szCs w:val="24"/>
        </w:rPr>
        <w:t xml:space="preserve">      </w:t>
      </w:r>
      <w:r>
        <w:rPr>
          <w:rFonts w:hint="eastAsia" w:ascii="仿宋" w:hAnsi="仿宋" w:eastAsia="仿宋"/>
          <w:sz w:val="24"/>
          <w:szCs w:val="24"/>
        </w:rPr>
        <w:t xml:space="preserve">年 </w:t>
      </w:r>
      <w:r>
        <w:rPr>
          <w:rFonts w:ascii="仿宋" w:hAnsi="仿宋" w:eastAsia="仿宋"/>
          <w:sz w:val="24"/>
          <w:szCs w:val="24"/>
        </w:rPr>
        <w:t xml:space="preserve">  </w:t>
      </w:r>
      <w:r>
        <w:rPr>
          <w:rFonts w:hint="eastAsia" w:ascii="仿宋" w:hAnsi="仿宋" w:eastAsia="仿宋"/>
          <w:sz w:val="24"/>
          <w:szCs w:val="24"/>
        </w:rPr>
        <w:t xml:space="preserve">月 </w:t>
      </w:r>
      <w:r>
        <w:rPr>
          <w:rFonts w:ascii="仿宋" w:hAnsi="仿宋" w:eastAsia="仿宋"/>
          <w:sz w:val="24"/>
          <w:szCs w:val="24"/>
        </w:rPr>
        <w:t xml:space="preserve">  </w:t>
      </w:r>
      <w:r>
        <w:rPr>
          <w:rFonts w:hint="eastAsia" w:ascii="仿宋" w:hAnsi="仿宋" w:eastAsia="仿宋"/>
          <w:sz w:val="24"/>
          <w:szCs w:val="24"/>
        </w:rPr>
        <w:t>日</w:t>
      </w:r>
    </w:p>
    <w:p>
      <w:pPr>
        <w:spacing w:line="440" w:lineRule="exact"/>
        <w:ind w:firstLine="480" w:firstLineChars="200"/>
        <w:rPr>
          <w:rFonts w:ascii="仿宋" w:hAnsi="仿宋" w:eastAsia="仿宋"/>
          <w:sz w:val="24"/>
          <w:szCs w:val="24"/>
        </w:rPr>
      </w:pPr>
    </w:p>
    <w:p>
      <w:pPr>
        <w:spacing w:line="440" w:lineRule="exact"/>
        <w:ind w:firstLine="480" w:firstLineChars="200"/>
        <w:rPr>
          <w:rFonts w:ascii="仿宋" w:hAnsi="仿宋" w:eastAsia="仿宋"/>
          <w:sz w:val="24"/>
          <w:szCs w:val="24"/>
        </w:rPr>
      </w:pPr>
      <w:r>
        <w:rPr>
          <w:rFonts w:hint="eastAsia" w:ascii="仿宋" w:hAnsi="仿宋" w:eastAsia="仿宋"/>
          <w:sz w:val="24"/>
          <w:szCs w:val="24"/>
        </w:rPr>
        <w:t>机构投资人确认并承诺：</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1、本机构严格按照《新疆股权交易中心投资人适当性管理办法》《新疆股权交易中心合格投资人认定操作指引》《新疆股权交易中心账户管理细则》的规定办理相关手续，上报的申请材料真实、准确、完整，不存在虚假陈述或重大遗漏。</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2、本机构承诺成为新疆股权交易中心投资人后，将严格遵守《中华人民共和国公司法》、《新疆股权交易中心投资人适当性管理办法》等有关法律法规和规章制度的规定进行投资活动，并接受新疆股权交易中心的监管。若在从事相关业务活动中发生违规违纪行为，愿无条件接受新疆股权交易中心给予的警告、通报、暂停或注销资格等处罚；对交易涉及的事项保密，并依法缴纳投资活动所产生的各项税费。</w:t>
      </w:r>
    </w:p>
    <w:p>
      <w:pPr>
        <w:spacing w:line="440" w:lineRule="exact"/>
        <w:ind w:firstLine="480" w:firstLineChars="200"/>
        <w:rPr>
          <w:rFonts w:ascii="仿宋" w:hAnsi="仿宋" w:eastAsia="仿宋"/>
          <w:sz w:val="24"/>
          <w:szCs w:val="24"/>
        </w:rPr>
      </w:pPr>
      <w:r>
        <w:rPr>
          <w:rFonts w:ascii="仿宋" w:hAnsi="仿宋" w:eastAsia="仿宋"/>
          <w:sz w:val="24"/>
          <w:szCs w:val="24"/>
        </w:rPr>
        <w:t>3、本机构承诺成为新疆股权交易中心投资人后，在新疆股权交易中心投资的权益类产品所使用的资金均为本人自有资金，来源合法，不存在非法集资等违法行为。</w:t>
      </w:r>
    </w:p>
    <w:p>
      <w:pPr>
        <w:spacing w:line="440" w:lineRule="exact"/>
        <w:ind w:firstLine="480" w:firstLineChars="200"/>
        <w:rPr>
          <w:rFonts w:ascii="仿宋" w:hAnsi="仿宋" w:eastAsia="仿宋"/>
          <w:sz w:val="24"/>
          <w:szCs w:val="24"/>
        </w:rPr>
      </w:pPr>
      <w:r>
        <w:rPr>
          <w:rFonts w:ascii="仿宋" w:hAnsi="仿宋" w:eastAsia="仿宋"/>
          <w:sz w:val="24"/>
          <w:szCs w:val="24"/>
        </w:rPr>
        <w:t>4</w:t>
      </w:r>
      <w:r>
        <w:rPr>
          <w:rFonts w:hint="eastAsia" w:ascii="仿宋" w:hAnsi="仿宋" w:eastAsia="仿宋"/>
          <w:sz w:val="24"/>
          <w:szCs w:val="24"/>
        </w:rPr>
        <w:t>、本机构承诺依据诚实守信的原则，</w:t>
      </w:r>
      <w:r>
        <w:rPr>
          <w:rFonts w:hint="eastAsia" w:ascii="仿宋" w:hAnsi="仿宋" w:eastAsia="仿宋"/>
          <w:b/>
          <w:sz w:val="24"/>
          <w:szCs w:val="24"/>
          <w:u w:val="single"/>
        </w:rPr>
        <w:t>认真阅读了《权益账户开户说明书》、签署了《新疆股权交易中心产品投资风险揭示书》《新疆股权交易中心投资者开户协议》，如实填写了《投资风险承受能力测试》</w:t>
      </w:r>
      <w:r>
        <w:rPr>
          <w:rFonts w:hint="eastAsia" w:ascii="仿宋" w:hAnsi="仿宋" w:eastAsia="仿宋"/>
          <w:sz w:val="24"/>
          <w:szCs w:val="24"/>
        </w:rPr>
        <w:t xml:space="preserve">。本机构已知晓自己的风险承受能力评估结果，并在做出投资决策前已认真阅读相关风险揭示书，了解投资产品和服务的风险级别。   </w:t>
      </w:r>
    </w:p>
    <w:p>
      <w:pPr>
        <w:spacing w:line="440" w:lineRule="exact"/>
        <w:ind w:firstLine="482" w:firstLineChars="200"/>
        <w:rPr>
          <w:rFonts w:ascii="仿宋" w:hAnsi="仿宋" w:eastAsia="仿宋"/>
          <w:b/>
          <w:sz w:val="24"/>
          <w:szCs w:val="24"/>
          <w:u w:val="single"/>
        </w:rPr>
      </w:pPr>
      <w:r>
        <w:rPr>
          <w:rFonts w:hint="eastAsia" w:ascii="仿宋" w:hAnsi="仿宋" w:eastAsia="仿宋"/>
          <w:b/>
          <w:sz w:val="24"/>
          <w:szCs w:val="24"/>
          <w:u w:val="single"/>
        </w:rPr>
        <w:t>本确认书系本机构独立、自主、真实的意思表示，特此确认。</w:t>
      </w:r>
    </w:p>
    <w:p>
      <w:pPr>
        <w:wordWrap w:val="0"/>
        <w:spacing w:line="440" w:lineRule="exact"/>
        <w:jc w:val="right"/>
        <w:rPr>
          <w:rFonts w:ascii="仿宋" w:hAnsi="仿宋" w:eastAsia="仿宋"/>
          <w:sz w:val="24"/>
          <w:szCs w:val="24"/>
        </w:rPr>
      </w:pPr>
      <w:r>
        <w:rPr>
          <w:rFonts w:hint="eastAsia" w:ascii="仿宋" w:hAnsi="仿宋" w:eastAsia="仿宋"/>
          <w:sz w:val="24"/>
          <w:szCs w:val="24"/>
        </w:rPr>
        <w:t xml:space="preserve">受托人签字（按印）： </w:t>
      </w:r>
      <w:r>
        <w:rPr>
          <w:rFonts w:ascii="仿宋" w:hAnsi="仿宋" w:eastAsia="仿宋"/>
          <w:sz w:val="24"/>
          <w:szCs w:val="24"/>
        </w:rPr>
        <w:t xml:space="preserve">                 </w:t>
      </w:r>
    </w:p>
    <w:p>
      <w:pPr>
        <w:spacing w:line="440" w:lineRule="exact"/>
        <w:jc w:val="right"/>
        <w:rPr>
          <w:rFonts w:ascii="仿宋" w:hAnsi="仿宋" w:eastAsia="仿宋"/>
          <w:sz w:val="24"/>
          <w:szCs w:val="24"/>
        </w:rPr>
      </w:pPr>
      <w:r>
        <w:rPr>
          <w:rFonts w:hint="eastAsia" w:ascii="仿宋" w:hAnsi="仿宋" w:eastAsia="仿宋"/>
          <w:sz w:val="24"/>
          <w:szCs w:val="24"/>
        </w:rPr>
        <w:t>签署日期：</w:t>
      </w:r>
      <w:r>
        <w:rPr>
          <w:rFonts w:ascii="仿宋" w:hAnsi="仿宋" w:eastAsia="仿宋"/>
          <w:sz w:val="24"/>
          <w:szCs w:val="24"/>
        </w:rPr>
        <w:t xml:space="preserve">      </w:t>
      </w:r>
      <w:r>
        <w:rPr>
          <w:rFonts w:hint="eastAsia" w:ascii="仿宋" w:hAnsi="仿宋" w:eastAsia="仿宋"/>
          <w:sz w:val="24"/>
          <w:szCs w:val="24"/>
        </w:rPr>
        <w:t xml:space="preserve">年   </w:t>
      </w:r>
      <w:bookmarkStart w:id="2" w:name="_GoBack"/>
      <w:bookmarkEnd w:id="2"/>
      <w:r>
        <w:rPr>
          <w:rFonts w:hint="eastAsia" w:ascii="仿宋" w:hAnsi="仿宋" w:eastAsia="仿宋"/>
          <w:sz w:val="24"/>
          <w:szCs w:val="24"/>
        </w:rPr>
        <w:t>月   日</w:t>
      </w:r>
    </w:p>
    <w:p>
      <w:pPr>
        <w:jc w:val="left"/>
        <w:rPr>
          <w:rFonts w:ascii="宋体" w:hAnsi="宋体" w:eastAsia="宋体"/>
          <w:b/>
          <w:sz w:val="28"/>
          <w:szCs w:val="24"/>
        </w:rPr>
      </w:pPr>
      <w:r>
        <w:rPr>
          <w:rFonts w:hint="eastAsia" w:ascii="宋体" w:hAnsi="宋体" w:eastAsia="宋体"/>
          <w:b/>
          <w:sz w:val="28"/>
          <w:szCs w:val="24"/>
        </w:rPr>
        <w:t>符合《新疆股权交易中心合格投资人认定操作指引》第二条第（二）款的机构投资人应补充填写《产品基本信息表》：</w:t>
      </w:r>
    </w:p>
    <w:p>
      <w:pPr>
        <w:jc w:val="center"/>
        <w:rPr>
          <w:rFonts w:ascii="宋体" w:hAnsi="宋体"/>
          <w:sz w:val="24"/>
        </w:rPr>
      </w:pPr>
      <w:r>
        <w:rPr>
          <w:rFonts w:hint="eastAsia" w:ascii="仿宋_GB2312" w:eastAsia="仿宋_GB2312"/>
          <w:b/>
          <w:sz w:val="36"/>
          <w:szCs w:val="36"/>
        </w:rPr>
        <w:t>产品基本信息表</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8"/>
        <w:gridCol w:w="6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1" w:type="pct"/>
            <w:shd w:val="clear" w:color="auto" w:fill="auto"/>
            <w:noWrap/>
            <w:vAlign w:val="center"/>
          </w:tcPr>
          <w:p>
            <w:pPr>
              <w:widowControl/>
              <w:jc w:val="center"/>
              <w:rPr>
                <w:rFonts w:ascii="仿宋" w:hAnsi="仿宋" w:eastAsia="仿宋" w:cs="宋体"/>
                <w:color w:val="000000"/>
                <w:kern w:val="0"/>
                <w:sz w:val="24"/>
                <w:szCs w:val="24"/>
              </w:rPr>
            </w:pPr>
            <w:r>
              <w:rPr>
                <w:rFonts w:ascii="仿宋" w:hAnsi="仿宋" w:eastAsia="仿宋"/>
                <w:b/>
                <w:sz w:val="24"/>
                <w:szCs w:val="24"/>
              </w:rPr>
              <w:br w:type="page"/>
            </w:r>
            <w:r>
              <w:rPr>
                <w:rFonts w:hint="eastAsia" w:ascii="仿宋" w:hAnsi="仿宋" w:eastAsia="仿宋" w:cs="宋体"/>
                <w:color w:val="000000"/>
                <w:kern w:val="0"/>
                <w:sz w:val="24"/>
                <w:szCs w:val="24"/>
              </w:rPr>
              <w:t>产品名称</w:t>
            </w:r>
          </w:p>
        </w:tc>
        <w:tc>
          <w:tcPr>
            <w:tcW w:w="3939" w:type="pct"/>
            <w:vAlign w:val="center"/>
          </w:tcPr>
          <w:p>
            <w:pPr>
              <w:widowControl/>
              <w:rPr>
                <w:rFonts w:ascii="仿宋" w:hAnsi="仿宋" w:eastAsia="仿宋"/>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1" w:type="pct"/>
            <w:shd w:val="clear" w:color="auto" w:fill="auto"/>
            <w:noWrap/>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产品类型</w:t>
            </w:r>
          </w:p>
        </w:tc>
        <w:tc>
          <w:tcPr>
            <w:tcW w:w="3939" w:type="pct"/>
            <w:vAlign w:val="center"/>
          </w:tcPr>
          <w:p>
            <w:pPr>
              <w:widowControl/>
              <w:rPr>
                <w:rFonts w:ascii="仿宋" w:hAnsi="仿宋" w:eastAsia="仿宋"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1" w:type="pct"/>
            <w:shd w:val="clear" w:color="auto" w:fill="auto"/>
            <w:noWrap/>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成立时间</w:t>
            </w:r>
          </w:p>
        </w:tc>
        <w:tc>
          <w:tcPr>
            <w:tcW w:w="3939" w:type="pct"/>
            <w:vAlign w:val="center"/>
          </w:tcPr>
          <w:p>
            <w:pPr>
              <w:widowControl/>
              <w:rPr>
                <w:rFonts w:ascii="仿宋" w:hAnsi="仿宋" w:eastAsia="仿宋"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1" w:type="pct"/>
            <w:shd w:val="clear" w:color="auto" w:fill="auto"/>
            <w:noWrap/>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产品备案机构</w:t>
            </w:r>
          </w:p>
        </w:tc>
        <w:tc>
          <w:tcPr>
            <w:tcW w:w="3939" w:type="pct"/>
            <w:vAlign w:val="center"/>
          </w:tcPr>
          <w:p>
            <w:pPr>
              <w:widowControl/>
              <w:rPr>
                <w:rFonts w:ascii="仿宋" w:hAnsi="仿宋" w:eastAsia="仿宋"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1" w:type="pct"/>
            <w:shd w:val="clear" w:color="auto" w:fill="auto"/>
            <w:noWrap/>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产品备案编号</w:t>
            </w:r>
          </w:p>
        </w:tc>
        <w:tc>
          <w:tcPr>
            <w:tcW w:w="3939" w:type="pct"/>
            <w:vAlign w:val="center"/>
          </w:tcPr>
          <w:p>
            <w:pPr>
              <w:widowControl/>
              <w:rPr>
                <w:rFonts w:ascii="仿宋" w:hAnsi="仿宋" w:eastAsia="仿宋"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1" w:type="pct"/>
            <w:shd w:val="clear" w:color="auto" w:fill="auto"/>
            <w:noWrap/>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产品存续期</w:t>
            </w:r>
          </w:p>
        </w:tc>
        <w:tc>
          <w:tcPr>
            <w:tcW w:w="3939" w:type="pct"/>
            <w:vAlign w:val="center"/>
          </w:tcPr>
          <w:p>
            <w:pPr>
              <w:widowControl/>
              <w:rPr>
                <w:rFonts w:ascii="仿宋" w:hAnsi="仿宋" w:eastAsia="仿宋"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1" w:type="pct"/>
            <w:shd w:val="clear" w:color="auto" w:fill="auto"/>
            <w:noWrap/>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产品规模</w:t>
            </w:r>
          </w:p>
        </w:tc>
        <w:tc>
          <w:tcPr>
            <w:tcW w:w="3939" w:type="pct"/>
            <w:vAlign w:val="center"/>
          </w:tcPr>
          <w:p>
            <w:pPr>
              <w:widowControl/>
              <w:rPr>
                <w:rFonts w:ascii="仿宋" w:hAnsi="仿宋" w:eastAsia="仿宋"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1" w:type="pct"/>
            <w:shd w:val="clear" w:color="auto" w:fill="auto"/>
            <w:noWrap/>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产品管理人</w:t>
            </w:r>
          </w:p>
        </w:tc>
        <w:tc>
          <w:tcPr>
            <w:tcW w:w="3939" w:type="pct"/>
            <w:vAlign w:val="center"/>
          </w:tcPr>
          <w:p>
            <w:pPr>
              <w:widowControl/>
              <w:rPr>
                <w:rFonts w:ascii="仿宋" w:hAnsi="仿宋" w:eastAsia="仿宋"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1" w:type="pct"/>
            <w:shd w:val="clear" w:color="auto" w:fill="auto"/>
            <w:noWrap/>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机构类型</w:t>
            </w:r>
          </w:p>
        </w:tc>
        <w:tc>
          <w:tcPr>
            <w:tcW w:w="3939" w:type="pct"/>
            <w:vAlign w:val="center"/>
          </w:tcPr>
          <w:p>
            <w:pPr>
              <w:widowControl/>
              <w:rPr>
                <w:rFonts w:ascii="仿宋" w:hAnsi="仿宋" w:eastAsia="仿宋"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1" w:type="pct"/>
            <w:shd w:val="clear" w:color="auto" w:fill="auto"/>
            <w:noWrap/>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机构证件类型</w:t>
            </w:r>
          </w:p>
        </w:tc>
        <w:tc>
          <w:tcPr>
            <w:tcW w:w="3939" w:type="pct"/>
            <w:vAlign w:val="center"/>
          </w:tcPr>
          <w:p>
            <w:pPr>
              <w:widowControl/>
              <w:rPr>
                <w:rFonts w:ascii="仿宋" w:hAnsi="仿宋" w:eastAsia="仿宋"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1" w:type="pct"/>
            <w:shd w:val="clear" w:color="auto" w:fill="auto"/>
            <w:noWrap/>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机构证件编号</w:t>
            </w:r>
          </w:p>
        </w:tc>
        <w:tc>
          <w:tcPr>
            <w:tcW w:w="3939" w:type="pct"/>
            <w:vAlign w:val="center"/>
          </w:tcPr>
          <w:p>
            <w:pPr>
              <w:widowControl/>
              <w:rPr>
                <w:rFonts w:ascii="仿宋" w:hAnsi="仿宋" w:eastAsia="仿宋"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1" w:type="pct"/>
            <w:shd w:val="clear" w:color="auto" w:fill="auto"/>
            <w:noWrap/>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机构资质证明</w:t>
            </w:r>
          </w:p>
        </w:tc>
        <w:tc>
          <w:tcPr>
            <w:tcW w:w="3939" w:type="pct"/>
            <w:vAlign w:val="center"/>
          </w:tcPr>
          <w:p>
            <w:pPr>
              <w:widowControl/>
              <w:rPr>
                <w:rFonts w:ascii="仿宋" w:hAnsi="仿宋" w:eastAsia="仿宋"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1" w:type="pct"/>
            <w:shd w:val="clear" w:color="auto" w:fill="auto"/>
            <w:noWrap/>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资质证明编号</w:t>
            </w:r>
          </w:p>
        </w:tc>
        <w:tc>
          <w:tcPr>
            <w:tcW w:w="3939" w:type="pct"/>
            <w:vAlign w:val="center"/>
          </w:tcPr>
          <w:p>
            <w:pPr>
              <w:widowControl/>
              <w:rPr>
                <w:rFonts w:ascii="仿宋" w:hAnsi="仿宋" w:eastAsia="仿宋"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2" w:hRule="atLeast"/>
        </w:trPr>
        <w:tc>
          <w:tcPr>
            <w:tcW w:w="1061" w:type="pct"/>
            <w:shd w:val="clear" w:color="auto" w:fill="auto"/>
            <w:noWrap/>
            <w:vAlign w:val="center"/>
          </w:tcPr>
          <w:p>
            <w:pPr>
              <w:widowControl/>
              <w:jc w:val="center"/>
              <w:rPr>
                <w:rFonts w:ascii="仿宋" w:hAnsi="仿宋" w:eastAsia="仿宋" w:cs="宋体"/>
                <w:color w:val="000000"/>
                <w:kern w:val="0"/>
                <w:sz w:val="24"/>
                <w:szCs w:val="24"/>
              </w:rPr>
            </w:pPr>
            <w:r>
              <w:rPr>
                <w:rFonts w:hint="eastAsia" w:ascii="仿宋" w:hAnsi="仿宋" w:eastAsia="仿宋"/>
                <w:sz w:val="24"/>
              </w:rPr>
              <w:t>郑重声明</w:t>
            </w:r>
          </w:p>
        </w:tc>
        <w:tc>
          <w:tcPr>
            <w:tcW w:w="3939" w:type="pct"/>
            <w:vAlign w:val="center"/>
          </w:tcPr>
          <w:p>
            <w:pPr>
              <w:spacing w:line="360" w:lineRule="auto"/>
              <w:ind w:firstLine="480" w:firstLineChars="200"/>
              <w:rPr>
                <w:rFonts w:ascii="仿宋" w:hAnsi="仿宋" w:eastAsia="仿宋"/>
                <w:sz w:val="24"/>
              </w:rPr>
            </w:pPr>
            <w:r>
              <w:rPr>
                <w:rFonts w:hint="eastAsia" w:ascii="仿宋" w:hAnsi="仿宋" w:eastAsia="仿宋"/>
                <w:sz w:val="24"/>
              </w:rPr>
              <w:t>本机构保证资金来源的合法性和所提供的资料的真实性、有效性、准确性、完整性，并对其承担责任</w:t>
            </w:r>
          </w:p>
          <w:p>
            <w:pPr>
              <w:spacing w:line="360" w:lineRule="auto"/>
              <w:rPr>
                <w:rFonts w:ascii="仿宋" w:hAnsi="仿宋" w:eastAsia="仿宋"/>
                <w:sz w:val="24"/>
              </w:rPr>
            </w:pPr>
          </w:p>
          <w:p>
            <w:pPr>
              <w:spacing w:line="360" w:lineRule="auto"/>
              <w:rPr>
                <w:rFonts w:ascii="仿宋" w:hAnsi="仿宋" w:eastAsia="仿宋"/>
                <w:sz w:val="24"/>
              </w:rPr>
            </w:pPr>
            <w:r>
              <w:rPr>
                <w:rFonts w:hint="eastAsia" w:ascii="仿宋" w:hAnsi="仿宋" w:eastAsia="仿宋"/>
                <w:sz w:val="24"/>
              </w:rPr>
              <w:t xml:space="preserve">公章：                法定代表人签章/受托人签字按印：              </w:t>
            </w:r>
          </w:p>
          <w:p>
            <w:pPr>
              <w:spacing w:line="360" w:lineRule="auto"/>
              <w:rPr>
                <w:rFonts w:ascii="仿宋" w:hAnsi="仿宋" w:eastAsia="仿宋"/>
                <w:sz w:val="24"/>
              </w:rPr>
            </w:pPr>
          </w:p>
          <w:p>
            <w:pPr>
              <w:widowControl/>
              <w:spacing w:line="360" w:lineRule="auto"/>
              <w:jc w:val="right"/>
              <w:rPr>
                <w:rFonts w:ascii="仿宋" w:hAnsi="仿宋" w:eastAsia="仿宋"/>
                <w:sz w:val="24"/>
              </w:rPr>
            </w:pPr>
          </w:p>
          <w:p>
            <w:pPr>
              <w:widowControl/>
              <w:spacing w:line="360" w:lineRule="auto"/>
              <w:jc w:val="right"/>
              <w:rPr>
                <w:rFonts w:ascii="仿宋" w:hAnsi="仿宋" w:eastAsia="仿宋" w:cs="宋体"/>
                <w:color w:val="000000"/>
                <w:kern w:val="0"/>
                <w:sz w:val="24"/>
                <w:szCs w:val="24"/>
              </w:rPr>
            </w:pPr>
            <w:r>
              <w:rPr>
                <w:rFonts w:hint="eastAsia" w:ascii="仿宋" w:hAnsi="仿宋" w:eastAsia="仿宋"/>
                <w:sz w:val="24"/>
              </w:rPr>
              <w:t>填表日期：     年   月   日</w:t>
            </w:r>
          </w:p>
        </w:tc>
      </w:tr>
    </w:tbl>
    <w:p>
      <w:pPr>
        <w:widowControl/>
        <w:jc w:val="left"/>
        <w:rPr>
          <w:rFonts w:ascii="宋体" w:hAnsi="宋体" w:eastAsia="宋体"/>
          <w:b/>
          <w:sz w:val="28"/>
          <w:szCs w:val="24"/>
        </w:rPr>
      </w:pPr>
    </w:p>
    <w:sectPr>
      <w:footerReference r:id="rId3" w:type="default"/>
      <w:pgSz w:w="11906" w:h="16838"/>
      <w:pgMar w:top="1440" w:right="1800" w:bottom="1440" w:left="1800" w:header="851" w:footer="90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Cambria">
    <w:panose1 w:val="02040503050406030204"/>
    <w:charset w:val="00"/>
    <w:family w:val="roman"/>
    <w:pitch w:val="default"/>
    <w:sig w:usb0="A00002EF" w:usb1="4000004B"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大标宋简体">
    <w:altName w:val="微软雅黑"/>
    <w:panose1 w:val="02010601030101010101"/>
    <w:charset w:val="86"/>
    <w:family w:val="auto"/>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448088"/>
      <w:docPartObj>
        <w:docPartGallery w:val="AutoText"/>
      </w:docPartObj>
    </w:sdtPr>
    <w:sdtContent>
      <w:p>
        <w:pPr>
          <w:pStyle w:val="4"/>
          <w:jc w:val="center"/>
        </w:pPr>
        <w:r>
          <w:fldChar w:fldCharType="begin"/>
        </w:r>
        <w:r>
          <w:instrText xml:space="preserve">PAGE   \* MERGEFORMAT</w:instrText>
        </w:r>
        <w:r>
          <w:fldChar w:fldCharType="separate"/>
        </w:r>
        <w:r>
          <w:rPr>
            <w:lang w:val="zh-CN"/>
          </w:rPr>
          <w:t>1</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22DE4"/>
    <w:rsid w:val="0002059B"/>
    <w:rsid w:val="0003650B"/>
    <w:rsid w:val="00036A4A"/>
    <w:rsid w:val="00045626"/>
    <w:rsid w:val="00051B3B"/>
    <w:rsid w:val="0006056C"/>
    <w:rsid w:val="000618D4"/>
    <w:rsid w:val="000770CC"/>
    <w:rsid w:val="0009642C"/>
    <w:rsid w:val="000A4353"/>
    <w:rsid w:val="000C6BEB"/>
    <w:rsid w:val="000D1952"/>
    <w:rsid w:val="000F0A62"/>
    <w:rsid w:val="000F1474"/>
    <w:rsid w:val="000F3C40"/>
    <w:rsid w:val="00104A5B"/>
    <w:rsid w:val="00122084"/>
    <w:rsid w:val="001518E5"/>
    <w:rsid w:val="001638FA"/>
    <w:rsid w:val="001675E0"/>
    <w:rsid w:val="00172E79"/>
    <w:rsid w:val="0017748D"/>
    <w:rsid w:val="001B35EC"/>
    <w:rsid w:val="001D2D52"/>
    <w:rsid w:val="001E6893"/>
    <w:rsid w:val="00232E79"/>
    <w:rsid w:val="00246DDC"/>
    <w:rsid w:val="002576B8"/>
    <w:rsid w:val="00282898"/>
    <w:rsid w:val="0029041B"/>
    <w:rsid w:val="00294179"/>
    <w:rsid w:val="002A2837"/>
    <w:rsid w:val="002B1C23"/>
    <w:rsid w:val="002D210B"/>
    <w:rsid w:val="002D3C58"/>
    <w:rsid w:val="002E0170"/>
    <w:rsid w:val="002E2F58"/>
    <w:rsid w:val="003039D8"/>
    <w:rsid w:val="00312A74"/>
    <w:rsid w:val="003156B0"/>
    <w:rsid w:val="00321D28"/>
    <w:rsid w:val="00324D58"/>
    <w:rsid w:val="00334809"/>
    <w:rsid w:val="00343936"/>
    <w:rsid w:val="00357F50"/>
    <w:rsid w:val="0037308A"/>
    <w:rsid w:val="003A257E"/>
    <w:rsid w:val="003A2BF0"/>
    <w:rsid w:val="003B464D"/>
    <w:rsid w:val="003D37B0"/>
    <w:rsid w:val="003F28DF"/>
    <w:rsid w:val="003F758A"/>
    <w:rsid w:val="00400F9C"/>
    <w:rsid w:val="00406359"/>
    <w:rsid w:val="00426B20"/>
    <w:rsid w:val="00426DEE"/>
    <w:rsid w:val="0043599F"/>
    <w:rsid w:val="00442F5A"/>
    <w:rsid w:val="00450DCD"/>
    <w:rsid w:val="00481B6B"/>
    <w:rsid w:val="00487D64"/>
    <w:rsid w:val="004A29A3"/>
    <w:rsid w:val="00505576"/>
    <w:rsid w:val="00526DCD"/>
    <w:rsid w:val="00555505"/>
    <w:rsid w:val="00561B87"/>
    <w:rsid w:val="0056372C"/>
    <w:rsid w:val="00573366"/>
    <w:rsid w:val="005826B0"/>
    <w:rsid w:val="005A5CDB"/>
    <w:rsid w:val="005C446D"/>
    <w:rsid w:val="005C484A"/>
    <w:rsid w:val="005D12C4"/>
    <w:rsid w:val="005D6DFC"/>
    <w:rsid w:val="005E17B1"/>
    <w:rsid w:val="0060635E"/>
    <w:rsid w:val="006252CC"/>
    <w:rsid w:val="00626BAD"/>
    <w:rsid w:val="006436D7"/>
    <w:rsid w:val="00644232"/>
    <w:rsid w:val="006727C4"/>
    <w:rsid w:val="00683C02"/>
    <w:rsid w:val="006F73E5"/>
    <w:rsid w:val="00701D9C"/>
    <w:rsid w:val="007037B7"/>
    <w:rsid w:val="00775132"/>
    <w:rsid w:val="007900DF"/>
    <w:rsid w:val="00795296"/>
    <w:rsid w:val="007C0D6F"/>
    <w:rsid w:val="007C4142"/>
    <w:rsid w:val="007C4A60"/>
    <w:rsid w:val="007D3258"/>
    <w:rsid w:val="007D5F7D"/>
    <w:rsid w:val="007D7011"/>
    <w:rsid w:val="007E0A26"/>
    <w:rsid w:val="007E2989"/>
    <w:rsid w:val="007F1BD9"/>
    <w:rsid w:val="008921C3"/>
    <w:rsid w:val="008957FF"/>
    <w:rsid w:val="008A63B8"/>
    <w:rsid w:val="008A71D8"/>
    <w:rsid w:val="008D3898"/>
    <w:rsid w:val="008D4440"/>
    <w:rsid w:val="008E0697"/>
    <w:rsid w:val="008E626F"/>
    <w:rsid w:val="00902DB0"/>
    <w:rsid w:val="009239B9"/>
    <w:rsid w:val="009314C9"/>
    <w:rsid w:val="00960705"/>
    <w:rsid w:val="00983CCF"/>
    <w:rsid w:val="00992CC6"/>
    <w:rsid w:val="009A4B5C"/>
    <w:rsid w:val="009A7F31"/>
    <w:rsid w:val="009B2685"/>
    <w:rsid w:val="009B6102"/>
    <w:rsid w:val="009D1AB8"/>
    <w:rsid w:val="009E2D37"/>
    <w:rsid w:val="009F19CD"/>
    <w:rsid w:val="009F311B"/>
    <w:rsid w:val="00A03F9C"/>
    <w:rsid w:val="00A04B8E"/>
    <w:rsid w:val="00A0585A"/>
    <w:rsid w:val="00A1008A"/>
    <w:rsid w:val="00A15CE7"/>
    <w:rsid w:val="00A41612"/>
    <w:rsid w:val="00A86A3A"/>
    <w:rsid w:val="00AD29ED"/>
    <w:rsid w:val="00AD7FD6"/>
    <w:rsid w:val="00B151B3"/>
    <w:rsid w:val="00B34A2E"/>
    <w:rsid w:val="00B64BFD"/>
    <w:rsid w:val="00B92489"/>
    <w:rsid w:val="00BC0680"/>
    <w:rsid w:val="00C014F3"/>
    <w:rsid w:val="00C02C3D"/>
    <w:rsid w:val="00C10F72"/>
    <w:rsid w:val="00C201C3"/>
    <w:rsid w:val="00C22DE4"/>
    <w:rsid w:val="00C32733"/>
    <w:rsid w:val="00C566B1"/>
    <w:rsid w:val="00C57AE1"/>
    <w:rsid w:val="00C64653"/>
    <w:rsid w:val="00C65A1C"/>
    <w:rsid w:val="00C80C6B"/>
    <w:rsid w:val="00CA32B7"/>
    <w:rsid w:val="00CB4423"/>
    <w:rsid w:val="00CD100D"/>
    <w:rsid w:val="00D16CBF"/>
    <w:rsid w:val="00D27538"/>
    <w:rsid w:val="00D30278"/>
    <w:rsid w:val="00D30EE4"/>
    <w:rsid w:val="00D46C1C"/>
    <w:rsid w:val="00D8119C"/>
    <w:rsid w:val="00D84EE4"/>
    <w:rsid w:val="00D8761A"/>
    <w:rsid w:val="00DB3E69"/>
    <w:rsid w:val="00DB6FE5"/>
    <w:rsid w:val="00DD0CFA"/>
    <w:rsid w:val="00E24764"/>
    <w:rsid w:val="00E373B8"/>
    <w:rsid w:val="00E44AED"/>
    <w:rsid w:val="00E70BA7"/>
    <w:rsid w:val="00E71297"/>
    <w:rsid w:val="00E81A52"/>
    <w:rsid w:val="00EA2B65"/>
    <w:rsid w:val="00EE5853"/>
    <w:rsid w:val="00EE5C27"/>
    <w:rsid w:val="00EF172F"/>
    <w:rsid w:val="00EF2C9E"/>
    <w:rsid w:val="00F0252C"/>
    <w:rsid w:val="00F15E0A"/>
    <w:rsid w:val="00F27AA8"/>
    <w:rsid w:val="00F30266"/>
    <w:rsid w:val="00F704B9"/>
    <w:rsid w:val="00F840AA"/>
    <w:rsid w:val="00F96CEB"/>
    <w:rsid w:val="00FA7FDC"/>
    <w:rsid w:val="00FB248B"/>
    <w:rsid w:val="00FB4B06"/>
    <w:rsid w:val="00FB6449"/>
    <w:rsid w:val="00FB7F3D"/>
    <w:rsid w:val="00FD22F9"/>
    <w:rsid w:val="00FD53A9"/>
    <w:rsid w:val="00FF3FE9"/>
    <w:rsid w:val="00FF62BC"/>
    <w:rsid w:val="20C67B2D"/>
    <w:rsid w:val="7FD36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uiPriority w:val="99"/>
    <w:rPr>
      <w:sz w:val="18"/>
      <w:szCs w:val="18"/>
    </w:rPr>
  </w:style>
  <w:style w:type="paragraph" w:styleId="4">
    <w:name w:val="footer"/>
    <w:basedOn w:val="1"/>
    <w:link w:val="16"/>
    <w:unhideWhenUsed/>
    <w:uiPriority w:val="99"/>
    <w:pPr>
      <w:tabs>
        <w:tab w:val="center" w:pos="4153"/>
        <w:tab w:val="right" w:pos="8306"/>
      </w:tabs>
      <w:snapToGrid w:val="0"/>
      <w:jc w:val="left"/>
    </w:pPr>
    <w:rPr>
      <w:sz w:val="18"/>
      <w:szCs w:val="18"/>
    </w:rPr>
  </w:style>
  <w:style w:type="paragraph" w:styleId="5">
    <w:name w:val="header"/>
    <w:basedOn w:val="1"/>
    <w:link w:val="15"/>
    <w:unhideWhenUsed/>
    <w:uiPriority w:val="99"/>
    <w:pPr>
      <w:pBdr>
        <w:bottom w:val="single" w:color="auto" w:sz="6" w:space="1"/>
      </w:pBdr>
      <w:tabs>
        <w:tab w:val="center" w:pos="4153"/>
        <w:tab w:val="right" w:pos="8306"/>
      </w:tabs>
      <w:snapToGrid w:val="0"/>
      <w:jc w:val="center"/>
    </w:pPr>
    <w:rPr>
      <w:sz w:val="18"/>
      <w:szCs w:val="18"/>
    </w:rPr>
  </w:style>
  <w:style w:type="paragraph" w:styleId="6">
    <w:name w:val="Subtitle"/>
    <w:basedOn w:val="1"/>
    <w:next w:val="1"/>
    <w:link w:val="17"/>
    <w:qFormat/>
    <w:uiPriority w:val="0"/>
    <w:pPr>
      <w:spacing w:before="240" w:after="60" w:line="312" w:lineRule="auto"/>
      <w:jc w:val="center"/>
      <w:outlineLvl w:val="1"/>
    </w:pPr>
    <w:rPr>
      <w:rFonts w:ascii="Cambria" w:hAnsi="Cambria" w:eastAsia="宋体" w:cs="Times New Roman"/>
      <w:b/>
      <w:bCs/>
      <w:kern w:val="28"/>
      <w:sz w:val="32"/>
      <w:szCs w:val="32"/>
    </w:rPr>
  </w:style>
  <w:style w:type="paragraph" w:styleId="7">
    <w:name w:val="annotation subject"/>
    <w:basedOn w:val="2"/>
    <w:next w:val="2"/>
    <w:link w:val="14"/>
    <w:semiHidden/>
    <w:unhideWhenUsed/>
    <w:qFormat/>
    <w:uiPriority w:val="99"/>
    <w:rPr>
      <w:b/>
      <w:bCs/>
    </w:rPr>
  </w:style>
  <w:style w:type="table" w:styleId="9">
    <w:name w:val="Table Grid"/>
    <w:basedOn w:val="8"/>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uiPriority w:val="99"/>
    <w:rPr>
      <w:sz w:val="21"/>
      <w:szCs w:val="21"/>
    </w:rPr>
  </w:style>
  <w:style w:type="character" w:customStyle="1" w:styleId="12">
    <w:name w:val="批注框文本 Char"/>
    <w:basedOn w:val="10"/>
    <w:link w:val="3"/>
    <w:semiHidden/>
    <w:uiPriority w:val="99"/>
    <w:rPr>
      <w:kern w:val="2"/>
      <w:sz w:val="18"/>
      <w:szCs w:val="18"/>
    </w:rPr>
  </w:style>
  <w:style w:type="character" w:customStyle="1" w:styleId="13">
    <w:name w:val="批注文字 Char"/>
    <w:basedOn w:val="10"/>
    <w:link w:val="2"/>
    <w:semiHidden/>
    <w:qFormat/>
    <w:uiPriority w:val="99"/>
    <w:rPr>
      <w:kern w:val="2"/>
      <w:sz w:val="21"/>
      <w:szCs w:val="22"/>
    </w:rPr>
  </w:style>
  <w:style w:type="character" w:customStyle="1" w:styleId="14">
    <w:name w:val="批注主题 Char"/>
    <w:basedOn w:val="13"/>
    <w:link w:val="7"/>
    <w:semiHidden/>
    <w:uiPriority w:val="99"/>
    <w:rPr>
      <w:b/>
      <w:bCs/>
      <w:kern w:val="2"/>
      <w:sz w:val="21"/>
      <w:szCs w:val="22"/>
    </w:rPr>
  </w:style>
  <w:style w:type="character" w:customStyle="1" w:styleId="15">
    <w:name w:val="页眉 Char"/>
    <w:basedOn w:val="10"/>
    <w:link w:val="5"/>
    <w:uiPriority w:val="99"/>
    <w:rPr>
      <w:kern w:val="2"/>
      <w:sz w:val="18"/>
      <w:szCs w:val="18"/>
    </w:rPr>
  </w:style>
  <w:style w:type="character" w:customStyle="1" w:styleId="16">
    <w:name w:val="页脚 Char"/>
    <w:basedOn w:val="10"/>
    <w:link w:val="4"/>
    <w:uiPriority w:val="99"/>
    <w:rPr>
      <w:kern w:val="2"/>
      <w:sz w:val="18"/>
      <w:szCs w:val="18"/>
    </w:rPr>
  </w:style>
  <w:style w:type="character" w:customStyle="1" w:styleId="17">
    <w:name w:val="副标题 Char"/>
    <w:basedOn w:val="10"/>
    <w:link w:val="6"/>
    <w:uiPriority w:val="0"/>
    <w:rPr>
      <w:rFonts w:ascii="Cambria" w:hAnsi="Cambria" w:eastAsia="宋体" w:cs="Times New Roman"/>
      <w:b/>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2377</Words>
  <Characters>13554</Characters>
  <Lines>112</Lines>
  <Paragraphs>31</Paragraphs>
  <TotalTime>7</TotalTime>
  <ScaleCrop>false</ScaleCrop>
  <LinksUpToDate>false</LinksUpToDate>
  <CharactersWithSpaces>15900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2018-09-06T09:15:00Z</dcterms:created>
  <dc:creator>姜雪</dc:creator>
  <cp:lastModifiedBy>上草翩然</cp:lastModifiedBy>
  <dcterms:modified xsi:type="dcterms:W3CDTF">2020-06-04T13:04:23Z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